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9589E" w14:textId="77777777" w:rsidR="009A69DF" w:rsidRPr="008A2111" w:rsidRDefault="009A69DF" w:rsidP="009A69DF">
      <w:pPr>
        <w:jc w:val="right"/>
        <w:rPr>
          <w:b/>
          <w:sz w:val="16"/>
          <w:szCs w:val="16"/>
        </w:rPr>
      </w:pPr>
      <w:r w:rsidRPr="008A2111">
        <w:rPr>
          <w:b/>
          <w:sz w:val="16"/>
          <w:szCs w:val="16"/>
        </w:rPr>
        <w:t xml:space="preserve">Hat Factory Arts Centre, Luton with ‘Beacon’ by </w:t>
      </w:r>
      <w:proofErr w:type="gramStart"/>
      <w:r w:rsidRPr="008A2111">
        <w:rPr>
          <w:b/>
          <w:sz w:val="16"/>
          <w:szCs w:val="16"/>
        </w:rPr>
        <w:t xml:space="preserve">Mark  </w:t>
      </w:r>
      <w:proofErr w:type="spellStart"/>
      <w:r w:rsidRPr="008A2111">
        <w:rPr>
          <w:b/>
          <w:sz w:val="16"/>
          <w:szCs w:val="16"/>
        </w:rPr>
        <w:t>Titchner</w:t>
      </w:r>
      <w:proofErr w:type="spellEnd"/>
      <w:proofErr w:type="gramEnd"/>
      <w:r w:rsidRPr="008A2111">
        <w:rPr>
          <w:noProof/>
        </w:rPr>
        <w:drawing>
          <wp:anchor distT="0" distB="0" distL="114300" distR="114300" simplePos="0" relativeHeight="251659264" behindDoc="0" locked="0" layoutInCell="1" hidden="0" allowOverlap="1" wp14:anchorId="3358F222" wp14:editId="764DE22F">
            <wp:simplePos x="0" y="0"/>
            <wp:positionH relativeFrom="column">
              <wp:posOffset>15876</wp:posOffset>
            </wp:positionH>
            <wp:positionV relativeFrom="paragraph">
              <wp:posOffset>9525</wp:posOffset>
            </wp:positionV>
            <wp:extent cx="6616700" cy="441007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616700" cy="4410075"/>
                    </a:xfrm>
                    <a:prstGeom prst="rect">
                      <a:avLst/>
                    </a:prstGeom>
                    <a:ln/>
                  </pic:spPr>
                </pic:pic>
              </a:graphicData>
            </a:graphic>
          </wp:anchor>
        </w:drawing>
      </w:r>
    </w:p>
    <w:p w14:paraId="78F97AD0" w14:textId="4B160EA5" w:rsidR="009A69DF" w:rsidRPr="008A2111" w:rsidRDefault="009A69DF" w:rsidP="009A69DF">
      <w:pPr>
        <w:pBdr>
          <w:top w:val="nil"/>
          <w:left w:val="nil"/>
          <w:bottom w:val="nil"/>
          <w:right w:val="nil"/>
          <w:between w:val="nil"/>
        </w:pBdr>
        <w:spacing w:after="0" w:line="240" w:lineRule="auto"/>
        <w:rPr>
          <w:b/>
          <w:color w:val="000000"/>
          <w:sz w:val="58"/>
          <w:szCs w:val="58"/>
        </w:rPr>
      </w:pPr>
      <w:r w:rsidRPr="008A2111">
        <w:rPr>
          <w:b/>
          <w:sz w:val="58"/>
          <w:szCs w:val="58"/>
        </w:rPr>
        <w:t>Luton Matters: Public Artwork Commission</w:t>
      </w:r>
      <w:r w:rsidR="00C10A25">
        <w:rPr>
          <w:b/>
          <w:sz w:val="58"/>
          <w:szCs w:val="58"/>
        </w:rPr>
        <w:t xml:space="preserve"> – N</w:t>
      </w:r>
      <w:r w:rsidR="00017110">
        <w:rPr>
          <w:b/>
          <w:sz w:val="58"/>
          <w:szCs w:val="58"/>
        </w:rPr>
        <w:t>ew South Asian</w:t>
      </w:r>
      <w:r w:rsidR="00C10A25">
        <w:rPr>
          <w:b/>
          <w:sz w:val="58"/>
          <w:szCs w:val="58"/>
        </w:rPr>
        <w:t xml:space="preserve"> artwork</w:t>
      </w:r>
    </w:p>
    <w:p w14:paraId="15E98077" w14:textId="77777777" w:rsidR="009A69DF" w:rsidRPr="008A2111" w:rsidRDefault="009A69DF" w:rsidP="009A69DF">
      <w:pPr>
        <w:pBdr>
          <w:top w:val="nil"/>
          <w:left w:val="nil"/>
          <w:bottom w:val="nil"/>
          <w:right w:val="nil"/>
          <w:between w:val="nil"/>
        </w:pBdr>
        <w:spacing w:after="0" w:line="240" w:lineRule="auto"/>
        <w:rPr>
          <w:color w:val="000000"/>
          <w:sz w:val="32"/>
          <w:szCs w:val="32"/>
        </w:rPr>
      </w:pPr>
      <w:r w:rsidRPr="008A2111">
        <w:rPr>
          <w:i/>
          <w:sz w:val="32"/>
          <w:szCs w:val="32"/>
        </w:rPr>
        <w:t>Funded by The Steel Charitable Trust</w:t>
      </w:r>
    </w:p>
    <w:p w14:paraId="39F2154B" w14:textId="77777777" w:rsidR="009A69DF" w:rsidRPr="008A2111" w:rsidRDefault="009A69DF" w:rsidP="009A69DF">
      <w:pPr>
        <w:spacing w:after="0" w:line="240" w:lineRule="auto"/>
        <w:jc w:val="both"/>
        <w:rPr>
          <w:b/>
        </w:rPr>
      </w:pPr>
      <w:r w:rsidRPr="008A2111">
        <w:rPr>
          <w:b/>
        </w:rPr>
        <w:br/>
        <w:t>Summary:</w:t>
      </w:r>
    </w:p>
    <w:p w14:paraId="1727C3B4" w14:textId="77777777" w:rsidR="009A69DF" w:rsidRPr="008A2111" w:rsidRDefault="009A69DF" w:rsidP="009A69DF">
      <w:pPr>
        <w:spacing w:after="0" w:line="240" w:lineRule="auto"/>
        <w:jc w:val="both"/>
      </w:pPr>
      <w:r w:rsidRPr="008A2111">
        <w:rPr>
          <w:b/>
        </w:rPr>
        <w:br/>
      </w:r>
      <w:r w:rsidRPr="008A2111">
        <w:t>We are pleased to invite artists and makers from Luton and beyond, who are working with an international reach, to submit an Expression of Interest for a public art commission within The Hat District, Luton’s Cultural Quarter.</w:t>
      </w:r>
      <w:r w:rsidRPr="008A2111">
        <w:rPr>
          <w:b/>
        </w:rPr>
        <w:t xml:space="preserve"> </w:t>
      </w:r>
      <w:r w:rsidRPr="008A2111">
        <w:rPr>
          <w:b/>
        </w:rPr>
        <w:br/>
      </w:r>
    </w:p>
    <w:p w14:paraId="6B8B819E" w14:textId="6C9D4982" w:rsidR="009A69DF" w:rsidRPr="008A2111" w:rsidRDefault="009A69DF" w:rsidP="009A69DF">
      <w:pPr>
        <w:spacing w:after="0" w:line="240" w:lineRule="auto"/>
      </w:pPr>
      <w:r w:rsidRPr="008A2111">
        <w:t xml:space="preserve">One lead artist will be commissioned to produce a new permanent, Public art work to be developed and </w:t>
      </w:r>
      <w:proofErr w:type="gramStart"/>
      <w:r w:rsidRPr="008A2111">
        <w:t>completed  over</w:t>
      </w:r>
      <w:proofErr w:type="gramEnd"/>
      <w:r w:rsidRPr="008A2111">
        <w:t xml:space="preserve"> 6 months celebrating South Asian culture in Luton using ‘global fashion’ as an artistic lens, exploring traditions of Luton and its local community. The lead artist will work with a second locally based artist and members of the community.</w:t>
      </w:r>
      <w:r w:rsidRPr="008A2111">
        <w:br/>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0"/>
        <w:gridCol w:w="9070"/>
      </w:tblGrid>
      <w:tr w:rsidR="009A69DF" w:rsidRPr="008A2111" w14:paraId="23F4D8DB" w14:textId="77777777">
        <w:trPr>
          <w:trHeight w:val="420"/>
        </w:trPr>
        <w:tc>
          <w:tcPr>
            <w:tcW w:w="1370" w:type="dxa"/>
            <w:shd w:val="clear" w:color="auto" w:fill="EFEFEF"/>
            <w:tcMar>
              <w:top w:w="100" w:type="dxa"/>
              <w:left w:w="100" w:type="dxa"/>
              <w:bottom w:w="100" w:type="dxa"/>
              <w:right w:w="100" w:type="dxa"/>
            </w:tcMar>
          </w:tcPr>
          <w:p w14:paraId="61F87133" w14:textId="77777777" w:rsidR="009A69DF" w:rsidRPr="008A2111" w:rsidRDefault="009A69DF">
            <w:pPr>
              <w:widowControl w:val="0"/>
              <w:pBdr>
                <w:top w:val="nil"/>
                <w:left w:val="nil"/>
                <w:bottom w:val="nil"/>
                <w:right w:val="nil"/>
                <w:between w:val="nil"/>
              </w:pBdr>
              <w:spacing w:after="0" w:line="240" w:lineRule="auto"/>
              <w:rPr>
                <w:b/>
              </w:rPr>
            </w:pPr>
            <w:r w:rsidRPr="008A2111">
              <w:rPr>
                <w:b/>
              </w:rPr>
              <w:t>Timescale</w:t>
            </w:r>
          </w:p>
        </w:tc>
        <w:tc>
          <w:tcPr>
            <w:tcW w:w="9070" w:type="dxa"/>
            <w:shd w:val="clear" w:color="auto" w:fill="auto"/>
            <w:tcMar>
              <w:top w:w="100" w:type="dxa"/>
              <w:left w:w="100" w:type="dxa"/>
              <w:bottom w:w="100" w:type="dxa"/>
              <w:right w:w="100" w:type="dxa"/>
            </w:tcMar>
          </w:tcPr>
          <w:p w14:paraId="131B9376" w14:textId="7058152D" w:rsidR="009A69DF" w:rsidRPr="008A2111" w:rsidRDefault="009A69DF">
            <w:pPr>
              <w:widowControl w:val="0"/>
              <w:pBdr>
                <w:top w:val="nil"/>
                <w:left w:val="nil"/>
                <w:bottom w:val="nil"/>
                <w:right w:val="nil"/>
                <w:between w:val="nil"/>
              </w:pBdr>
              <w:spacing w:after="0" w:line="240" w:lineRule="auto"/>
            </w:pPr>
            <w:r w:rsidRPr="008A2111">
              <w:t xml:space="preserve">R&amp;D </w:t>
            </w:r>
            <w:r w:rsidR="003D1924">
              <w:t>(</w:t>
            </w:r>
            <w:r w:rsidR="002D2633" w:rsidRPr="008A2111">
              <w:t>March</w:t>
            </w:r>
            <w:r w:rsidRPr="008A2111">
              <w:t>) | Final Concepts ready for approval (</w:t>
            </w:r>
            <w:r w:rsidR="002D2633" w:rsidRPr="008A2111">
              <w:t xml:space="preserve">April) | Prep work and community engagement (May – </w:t>
            </w:r>
            <w:r w:rsidR="00D542AF" w:rsidRPr="008A2111">
              <w:t>June</w:t>
            </w:r>
            <w:r w:rsidR="002D2633" w:rsidRPr="008A2111">
              <w:t>)</w:t>
            </w:r>
            <w:r w:rsidRPr="008A2111">
              <w:t xml:space="preserve"> | </w:t>
            </w:r>
            <w:r w:rsidR="004469BF" w:rsidRPr="008A2111">
              <w:t>Install</w:t>
            </w:r>
            <w:r w:rsidRPr="008A2111">
              <w:t xml:space="preserve"> (</w:t>
            </w:r>
            <w:r w:rsidR="004469BF" w:rsidRPr="008A2111">
              <w:t xml:space="preserve">beginning </w:t>
            </w:r>
            <w:r w:rsidR="00D542AF" w:rsidRPr="008A2111">
              <w:t>July</w:t>
            </w:r>
            <w:r w:rsidRPr="008A2111">
              <w:t xml:space="preserve"> 202</w:t>
            </w:r>
            <w:r w:rsidR="00D542AF" w:rsidRPr="008A2111">
              <w:t>5</w:t>
            </w:r>
            <w:r w:rsidRPr="008A2111">
              <w:t>)</w:t>
            </w:r>
          </w:p>
        </w:tc>
      </w:tr>
      <w:tr w:rsidR="009A69DF" w:rsidRPr="008A2111" w14:paraId="057EC44C" w14:textId="77777777">
        <w:trPr>
          <w:trHeight w:val="420"/>
        </w:trPr>
        <w:tc>
          <w:tcPr>
            <w:tcW w:w="1370" w:type="dxa"/>
            <w:shd w:val="clear" w:color="auto" w:fill="EFEFEF"/>
            <w:tcMar>
              <w:top w:w="100" w:type="dxa"/>
              <w:left w:w="100" w:type="dxa"/>
              <w:bottom w:w="100" w:type="dxa"/>
              <w:right w:w="100" w:type="dxa"/>
            </w:tcMar>
          </w:tcPr>
          <w:p w14:paraId="03300BE0" w14:textId="77777777" w:rsidR="009A69DF" w:rsidRPr="008A2111" w:rsidRDefault="009A69DF">
            <w:pPr>
              <w:widowControl w:val="0"/>
              <w:pBdr>
                <w:top w:val="nil"/>
                <w:left w:val="nil"/>
                <w:bottom w:val="nil"/>
                <w:right w:val="nil"/>
                <w:between w:val="nil"/>
              </w:pBdr>
              <w:spacing w:after="0" w:line="240" w:lineRule="auto"/>
              <w:rPr>
                <w:b/>
              </w:rPr>
            </w:pPr>
            <w:r w:rsidRPr="008A2111">
              <w:rPr>
                <w:b/>
              </w:rPr>
              <w:t>Budget</w:t>
            </w:r>
          </w:p>
        </w:tc>
        <w:tc>
          <w:tcPr>
            <w:tcW w:w="9070" w:type="dxa"/>
            <w:shd w:val="clear" w:color="auto" w:fill="auto"/>
            <w:tcMar>
              <w:top w:w="100" w:type="dxa"/>
              <w:left w:w="100" w:type="dxa"/>
              <w:bottom w:w="100" w:type="dxa"/>
              <w:right w:w="100" w:type="dxa"/>
            </w:tcMar>
          </w:tcPr>
          <w:p w14:paraId="65443A55" w14:textId="0E024706" w:rsidR="009A69DF" w:rsidRPr="008A2111" w:rsidRDefault="009A69DF">
            <w:pPr>
              <w:widowControl w:val="0"/>
              <w:pBdr>
                <w:top w:val="nil"/>
                <w:left w:val="nil"/>
                <w:bottom w:val="nil"/>
                <w:right w:val="nil"/>
                <w:between w:val="nil"/>
              </w:pBdr>
              <w:spacing w:after="0" w:line="240" w:lineRule="auto"/>
            </w:pPr>
            <w:r w:rsidRPr="008A2111">
              <w:t xml:space="preserve">Up to </w:t>
            </w:r>
            <w:r w:rsidR="00507F2C" w:rsidRPr="008A2111">
              <w:t xml:space="preserve">£15000 </w:t>
            </w:r>
            <w:r w:rsidRPr="008A2111">
              <w:t>inclusive of Fee and install/fabrication costs</w:t>
            </w:r>
            <w:r w:rsidR="00AD3A13">
              <w:t>.</w:t>
            </w:r>
          </w:p>
        </w:tc>
      </w:tr>
      <w:tr w:rsidR="009A69DF" w:rsidRPr="008A2111" w14:paraId="11428E40" w14:textId="77777777">
        <w:trPr>
          <w:trHeight w:val="420"/>
        </w:trPr>
        <w:tc>
          <w:tcPr>
            <w:tcW w:w="1370" w:type="dxa"/>
            <w:shd w:val="clear" w:color="auto" w:fill="EFEFEF"/>
            <w:tcMar>
              <w:top w:w="100" w:type="dxa"/>
              <w:left w:w="100" w:type="dxa"/>
              <w:bottom w:w="100" w:type="dxa"/>
              <w:right w:w="100" w:type="dxa"/>
            </w:tcMar>
          </w:tcPr>
          <w:p w14:paraId="6B3D53ED" w14:textId="77777777" w:rsidR="009A69DF" w:rsidRPr="008A2111" w:rsidRDefault="009A69DF">
            <w:pPr>
              <w:widowControl w:val="0"/>
              <w:pBdr>
                <w:top w:val="nil"/>
                <w:left w:val="nil"/>
                <w:bottom w:val="nil"/>
                <w:right w:val="nil"/>
                <w:between w:val="nil"/>
              </w:pBdr>
              <w:spacing w:after="0" w:line="240" w:lineRule="auto"/>
              <w:rPr>
                <w:b/>
              </w:rPr>
            </w:pPr>
            <w:r w:rsidRPr="008A2111">
              <w:rPr>
                <w:b/>
              </w:rPr>
              <w:t>Closing Date</w:t>
            </w:r>
          </w:p>
        </w:tc>
        <w:tc>
          <w:tcPr>
            <w:tcW w:w="9070" w:type="dxa"/>
            <w:shd w:val="clear" w:color="auto" w:fill="auto"/>
            <w:tcMar>
              <w:top w:w="100" w:type="dxa"/>
              <w:left w:w="100" w:type="dxa"/>
              <w:bottom w:w="100" w:type="dxa"/>
              <w:right w:w="100" w:type="dxa"/>
            </w:tcMar>
          </w:tcPr>
          <w:p w14:paraId="2AC98D68" w14:textId="6AFE1890" w:rsidR="009A69DF" w:rsidRPr="008A2111" w:rsidRDefault="009A69DF">
            <w:pPr>
              <w:widowControl w:val="0"/>
              <w:pBdr>
                <w:top w:val="nil"/>
                <w:left w:val="nil"/>
                <w:bottom w:val="nil"/>
                <w:right w:val="nil"/>
                <w:between w:val="nil"/>
              </w:pBdr>
              <w:spacing w:after="0" w:line="240" w:lineRule="auto"/>
            </w:pPr>
            <w:r w:rsidRPr="008A2111">
              <w:t xml:space="preserve">Applications to be emailed to </w:t>
            </w:r>
            <w:hyperlink r:id="rId8">
              <w:r w:rsidRPr="008A2111">
                <w:rPr>
                  <w:color w:val="1155CC"/>
                  <w:u w:val="single"/>
                </w:rPr>
                <w:t>sam.turton@culturetrust.com</w:t>
              </w:r>
            </w:hyperlink>
            <w:r w:rsidRPr="008A2111">
              <w:t xml:space="preserve"> by noon </w:t>
            </w:r>
            <w:r w:rsidR="002D2633" w:rsidRPr="008A2111">
              <w:t>Monday</w:t>
            </w:r>
            <w:r w:rsidRPr="008A2111">
              <w:t xml:space="preserve"> </w:t>
            </w:r>
            <w:r w:rsidR="00507F2C" w:rsidRPr="008A2111">
              <w:t>17</w:t>
            </w:r>
            <w:r w:rsidR="002D2633" w:rsidRPr="008A2111">
              <w:t>th</w:t>
            </w:r>
            <w:r w:rsidRPr="008A2111">
              <w:t xml:space="preserve"> </w:t>
            </w:r>
            <w:r w:rsidR="00810B8F">
              <w:t>March</w:t>
            </w:r>
            <w:r w:rsidRPr="008A2111">
              <w:t xml:space="preserve"> 202</w:t>
            </w:r>
            <w:r w:rsidR="00D542AF" w:rsidRPr="008A2111">
              <w:t>5</w:t>
            </w:r>
          </w:p>
        </w:tc>
      </w:tr>
    </w:tbl>
    <w:p w14:paraId="4157DAF5" w14:textId="77777777" w:rsidR="009A69DF" w:rsidRPr="008A2111" w:rsidRDefault="009A69DF" w:rsidP="009A69DF">
      <w:pPr>
        <w:spacing w:before="240" w:after="240" w:line="360" w:lineRule="auto"/>
        <w:jc w:val="both"/>
        <w:rPr>
          <w:color w:val="00FF00"/>
        </w:rPr>
      </w:pPr>
    </w:p>
    <w:tbl>
      <w:tblPr>
        <w:tblpPr w:leftFromText="180" w:rightFromText="180" w:topFromText="180" w:bottomFromText="180" w:vertAnchor="text" w:tblpX="-19"/>
        <w:tblW w:w="10590" w:type="dxa"/>
        <w:tblBorders>
          <w:top w:val="nil"/>
          <w:left w:val="nil"/>
          <w:bottom w:val="nil"/>
          <w:right w:val="nil"/>
          <w:insideH w:val="nil"/>
          <w:insideV w:val="nil"/>
        </w:tblBorders>
        <w:tblLayout w:type="fixed"/>
        <w:tblLook w:val="0600" w:firstRow="0" w:lastRow="0" w:firstColumn="0" w:lastColumn="0" w:noHBand="1" w:noVBand="1"/>
      </w:tblPr>
      <w:tblGrid>
        <w:gridCol w:w="10590"/>
      </w:tblGrid>
      <w:tr w:rsidR="009A69DF" w:rsidRPr="008A2111" w14:paraId="26557755" w14:textId="77777777">
        <w:trPr>
          <w:trHeight w:val="544"/>
        </w:trPr>
        <w:tc>
          <w:tcPr>
            <w:tcW w:w="10590" w:type="dxa"/>
            <w:tcBorders>
              <w:top w:val="single" w:sz="4" w:space="0" w:color="FFFFFF"/>
              <w:left w:val="single" w:sz="4" w:space="0" w:color="FFFFFF"/>
              <w:bottom w:val="single" w:sz="4" w:space="0" w:color="FFFFFF"/>
              <w:right w:val="single" w:sz="4" w:space="0" w:color="FFFFFF"/>
            </w:tcBorders>
            <w:shd w:val="clear" w:color="auto" w:fill="666666"/>
            <w:tcMar>
              <w:top w:w="0" w:type="dxa"/>
              <w:bottom w:w="0" w:type="dxa"/>
            </w:tcMar>
          </w:tcPr>
          <w:p w14:paraId="6277BB33" w14:textId="77777777" w:rsidR="009A69DF" w:rsidRPr="008A2111" w:rsidRDefault="009A69DF">
            <w:pPr>
              <w:pStyle w:val="Heading1"/>
              <w:keepNext w:val="0"/>
              <w:keepLines w:val="0"/>
              <w:spacing w:before="120" w:line="360" w:lineRule="auto"/>
              <w:ind w:left="1080" w:hanging="360"/>
              <w:rPr>
                <w:color w:val="FFFFFF"/>
                <w:sz w:val="24"/>
                <w:szCs w:val="24"/>
              </w:rPr>
            </w:pPr>
            <w:bookmarkStart w:id="0" w:name="_i4qzbvi44z3b" w:colFirst="0" w:colLast="0"/>
            <w:bookmarkEnd w:id="0"/>
            <w:r w:rsidRPr="008A2111">
              <w:rPr>
                <w:color w:val="FFFFFF"/>
                <w:sz w:val="24"/>
                <w:szCs w:val="24"/>
              </w:rPr>
              <w:t>1.</w:t>
            </w:r>
            <w:r w:rsidRPr="008A2111">
              <w:rPr>
                <w:rFonts w:ascii="Times New Roman" w:eastAsia="Times New Roman" w:hAnsi="Times New Roman" w:cs="Times New Roman"/>
                <w:color w:val="FFFFFF"/>
                <w:sz w:val="14"/>
                <w:szCs w:val="14"/>
              </w:rPr>
              <w:t xml:space="preserve">      </w:t>
            </w:r>
            <w:r w:rsidRPr="008A2111">
              <w:rPr>
                <w:color w:val="FFFFFF"/>
                <w:sz w:val="24"/>
                <w:szCs w:val="24"/>
              </w:rPr>
              <w:t>Introduction</w:t>
            </w:r>
          </w:p>
        </w:tc>
      </w:tr>
    </w:tbl>
    <w:p w14:paraId="37CFCF9F" w14:textId="77777777" w:rsidR="009A69DF" w:rsidRPr="008A2111" w:rsidRDefault="009A69DF" w:rsidP="009A69DF">
      <w:pPr>
        <w:spacing w:after="0" w:line="240" w:lineRule="auto"/>
        <w:jc w:val="both"/>
      </w:pPr>
      <w:r w:rsidRPr="008A2111">
        <w:t xml:space="preserve">The Culture Trust Luton is an independent arts and cultural charity that produces and presents </w:t>
      </w:r>
      <w:proofErr w:type="gramStart"/>
      <w:r w:rsidRPr="008A2111">
        <w:t>year round</w:t>
      </w:r>
      <w:proofErr w:type="gramEnd"/>
      <w:r w:rsidRPr="008A2111">
        <w:t xml:space="preserve"> programmes across our venues; art centre, theatre spaces, museums, gardens and historic hat factories.  We welcome local and </w:t>
      </w:r>
      <w:proofErr w:type="gramStart"/>
      <w:r w:rsidRPr="008A2111">
        <w:t>regional  visitors</w:t>
      </w:r>
      <w:proofErr w:type="gramEnd"/>
      <w:r w:rsidRPr="008A2111">
        <w:t xml:space="preserve">  and we invite the wider community (national and international)  to engage with Luton, an incredibly diverse and stimulating town. We actively commission artists and collaborate to produce new work, showcase inspiring </w:t>
      </w:r>
      <w:proofErr w:type="gramStart"/>
      <w:r w:rsidRPr="008A2111">
        <w:t>high quality</w:t>
      </w:r>
      <w:proofErr w:type="gramEnd"/>
      <w:r w:rsidRPr="008A2111">
        <w:t xml:space="preserve"> arts and culture, and celebrate Luton’s local community both within our venues and in the public realm.</w:t>
      </w:r>
    </w:p>
    <w:p w14:paraId="3A5CD523" w14:textId="77777777" w:rsidR="009A69DF" w:rsidRPr="008A2111" w:rsidRDefault="009A69DF" w:rsidP="009A69DF">
      <w:pPr>
        <w:spacing w:after="0" w:line="240" w:lineRule="auto"/>
        <w:jc w:val="both"/>
      </w:pPr>
    </w:p>
    <w:p w14:paraId="16697968" w14:textId="77777777" w:rsidR="009A69DF" w:rsidRPr="008A2111" w:rsidRDefault="009A69DF" w:rsidP="009A69DF">
      <w:pPr>
        <w:spacing w:after="0" w:line="240" w:lineRule="auto"/>
        <w:jc w:val="both"/>
      </w:pPr>
      <w:r w:rsidRPr="008A2111">
        <w:t xml:space="preserve">This commission has been funded by the Steel Charitable Trust as a part of the Luton Matter Project which seeks to amplify creativity and community. </w:t>
      </w:r>
    </w:p>
    <w:p w14:paraId="67634E84" w14:textId="77777777" w:rsidR="009A69DF" w:rsidRPr="008A2111" w:rsidRDefault="009A69DF" w:rsidP="009A69DF">
      <w:pPr>
        <w:spacing w:after="0" w:line="240" w:lineRule="auto"/>
        <w:jc w:val="both"/>
      </w:pPr>
    </w:p>
    <w:p w14:paraId="67C7FF95" w14:textId="77777777" w:rsidR="009A69DF" w:rsidRPr="008A2111" w:rsidRDefault="009A69DF" w:rsidP="009A69DF">
      <w:pPr>
        <w:spacing w:after="0" w:line="240" w:lineRule="auto"/>
        <w:jc w:val="both"/>
      </w:pPr>
      <w:r w:rsidRPr="008A2111">
        <w:rPr>
          <w:noProof/>
        </w:rPr>
        <w:drawing>
          <wp:inline distT="0" distB="0" distL="0" distR="0" wp14:anchorId="24EB0B21" wp14:editId="6816B3BF">
            <wp:extent cx="2235200" cy="151595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tWorks_BANNER.jpg"/>
                    <pic:cNvPicPr/>
                  </pic:nvPicPr>
                  <pic:blipFill>
                    <a:blip r:embed="rId9">
                      <a:extLst>
                        <a:ext uri="{28A0092B-C50C-407E-A947-70E740481C1C}">
                          <a14:useLocalDpi xmlns:a14="http://schemas.microsoft.com/office/drawing/2010/main" val="0"/>
                        </a:ext>
                      </a:extLst>
                    </a:blip>
                    <a:stretch>
                      <a:fillRect/>
                    </a:stretch>
                  </pic:blipFill>
                  <pic:spPr>
                    <a:xfrm>
                      <a:off x="0" y="0"/>
                      <a:ext cx="2284276" cy="1549237"/>
                    </a:xfrm>
                    <a:prstGeom prst="rect">
                      <a:avLst/>
                    </a:prstGeom>
                  </pic:spPr>
                </pic:pic>
              </a:graphicData>
            </a:graphic>
          </wp:inline>
        </w:drawing>
      </w:r>
      <w:r w:rsidRPr="008A2111">
        <w:t xml:space="preserve"> </w:t>
      </w:r>
      <w:r w:rsidRPr="008A2111">
        <w:rPr>
          <w:noProof/>
        </w:rPr>
        <w:drawing>
          <wp:inline distT="0" distB="0" distL="0" distR="0" wp14:anchorId="49FAA085" wp14:editId="2EECEB01">
            <wp:extent cx="2035175" cy="152647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T HDL 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5918" cy="1557037"/>
                    </a:xfrm>
                    <a:prstGeom prst="rect">
                      <a:avLst/>
                    </a:prstGeom>
                  </pic:spPr>
                </pic:pic>
              </a:graphicData>
            </a:graphic>
          </wp:inline>
        </w:drawing>
      </w:r>
      <w:r w:rsidRPr="008A2111">
        <w:t xml:space="preserve"> </w:t>
      </w:r>
      <w:r w:rsidRPr="008A2111">
        <w:rPr>
          <w:noProof/>
        </w:rPr>
        <w:drawing>
          <wp:inline distT="0" distB="0" distL="0" distR="0" wp14:anchorId="5200534A" wp14:editId="7188141F">
            <wp:extent cx="2279650" cy="1522092"/>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you-change-97-960x64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8962" cy="1555017"/>
                    </a:xfrm>
                    <a:prstGeom prst="rect">
                      <a:avLst/>
                    </a:prstGeom>
                  </pic:spPr>
                </pic:pic>
              </a:graphicData>
            </a:graphic>
          </wp:inline>
        </w:drawing>
      </w:r>
    </w:p>
    <w:p w14:paraId="7EA4EAF7" w14:textId="77777777" w:rsidR="009A69DF" w:rsidRPr="008A2111" w:rsidRDefault="009A69DF" w:rsidP="009A69DF">
      <w:pPr>
        <w:spacing w:after="0" w:line="360" w:lineRule="auto"/>
        <w:jc w:val="both"/>
      </w:pPr>
    </w:p>
    <w:tbl>
      <w:tblPr>
        <w:tblpPr w:leftFromText="180" w:rightFromText="180" w:topFromText="180" w:bottomFromText="180" w:vertAnchor="text"/>
        <w:tblW w:w="10490" w:type="dxa"/>
        <w:tblBorders>
          <w:top w:val="nil"/>
          <w:left w:val="nil"/>
          <w:bottom w:val="nil"/>
          <w:right w:val="nil"/>
          <w:insideH w:val="nil"/>
          <w:insideV w:val="nil"/>
        </w:tblBorders>
        <w:tblLayout w:type="fixed"/>
        <w:tblLook w:val="0600" w:firstRow="0" w:lastRow="0" w:firstColumn="0" w:lastColumn="0" w:noHBand="1" w:noVBand="1"/>
      </w:tblPr>
      <w:tblGrid>
        <w:gridCol w:w="10490"/>
      </w:tblGrid>
      <w:tr w:rsidR="009A69DF" w:rsidRPr="008A2111" w14:paraId="2DFD3FBB" w14:textId="77777777">
        <w:trPr>
          <w:trHeight w:val="544"/>
        </w:trPr>
        <w:tc>
          <w:tcPr>
            <w:tcW w:w="10490" w:type="dxa"/>
            <w:tcBorders>
              <w:top w:val="single" w:sz="4" w:space="0" w:color="FFFFFF"/>
              <w:left w:val="single" w:sz="4" w:space="0" w:color="FFFFFF"/>
              <w:bottom w:val="single" w:sz="4" w:space="0" w:color="FFFFFF"/>
              <w:right w:val="single" w:sz="4" w:space="0" w:color="FFFFFF"/>
            </w:tcBorders>
            <w:shd w:val="clear" w:color="auto" w:fill="666666"/>
            <w:tcMar>
              <w:top w:w="0" w:type="dxa"/>
              <w:bottom w:w="0" w:type="dxa"/>
            </w:tcMar>
          </w:tcPr>
          <w:p w14:paraId="17D6FEE4" w14:textId="77777777" w:rsidR="009A69DF" w:rsidRPr="008A2111" w:rsidRDefault="009A69DF">
            <w:pPr>
              <w:pStyle w:val="Heading1"/>
              <w:keepNext w:val="0"/>
              <w:keepLines w:val="0"/>
              <w:spacing w:before="120" w:line="360" w:lineRule="auto"/>
              <w:ind w:left="1080" w:hanging="360"/>
              <w:rPr>
                <w:color w:val="FFFFFF"/>
                <w:sz w:val="24"/>
                <w:szCs w:val="24"/>
              </w:rPr>
            </w:pPr>
            <w:bookmarkStart w:id="1" w:name="_8qxxc8owqm9x" w:colFirst="0" w:colLast="0"/>
            <w:bookmarkEnd w:id="1"/>
            <w:r w:rsidRPr="008A2111">
              <w:rPr>
                <w:color w:val="FFFFFF"/>
                <w:sz w:val="24"/>
                <w:szCs w:val="24"/>
              </w:rPr>
              <w:t>2.</w:t>
            </w:r>
            <w:r w:rsidRPr="008A2111">
              <w:rPr>
                <w:rFonts w:ascii="Times New Roman" w:eastAsia="Times New Roman" w:hAnsi="Times New Roman" w:cs="Times New Roman"/>
                <w:color w:val="FFFFFF"/>
                <w:sz w:val="14"/>
                <w:szCs w:val="14"/>
              </w:rPr>
              <w:t xml:space="preserve">      </w:t>
            </w:r>
            <w:r w:rsidRPr="008A2111">
              <w:rPr>
                <w:color w:val="FFFFFF"/>
                <w:sz w:val="24"/>
                <w:szCs w:val="24"/>
              </w:rPr>
              <w:t>The Brief</w:t>
            </w:r>
          </w:p>
        </w:tc>
      </w:tr>
    </w:tbl>
    <w:p w14:paraId="33788EA7" w14:textId="77777777" w:rsidR="00D66477" w:rsidRDefault="009A69DF" w:rsidP="009A69DF">
      <w:pPr>
        <w:spacing w:after="0" w:line="240" w:lineRule="auto"/>
        <w:jc w:val="both"/>
        <w:rPr>
          <w:color w:val="000000" w:themeColor="text1"/>
        </w:rPr>
      </w:pPr>
      <w:r w:rsidRPr="008A2111">
        <w:t xml:space="preserve">This commission aims to celebrate </w:t>
      </w:r>
      <w:r w:rsidR="00A2176E" w:rsidRPr="008A2111">
        <w:t>South Asian Heritage</w:t>
      </w:r>
      <w:r w:rsidRPr="008A2111">
        <w:t xml:space="preserve"> in Luton using ‘global fashion’ as an artistic lens, exploring clothing, hat making and headwear traditions of Luton and its local community.  Artists (or collectives) are invited to explore this rich heritage responding through the creation of </w:t>
      </w:r>
      <w:r w:rsidR="002D2633" w:rsidRPr="008A2111">
        <w:t>a</w:t>
      </w:r>
      <w:r w:rsidRPr="008A2111">
        <w:t xml:space="preserve"> public artwork installation that reflect</w:t>
      </w:r>
      <w:r w:rsidR="002D2633" w:rsidRPr="008A2111">
        <w:t>s</w:t>
      </w:r>
      <w:r w:rsidRPr="008A2111">
        <w:t xml:space="preserve"> the people and place of </w:t>
      </w:r>
      <w:proofErr w:type="gramStart"/>
      <w:r w:rsidRPr="008A2111">
        <w:t>Luton;</w:t>
      </w:r>
      <w:proofErr w:type="gramEnd"/>
      <w:r w:rsidRPr="008A2111">
        <w:t xml:space="preserve"> with particular reference to Luton’s </w:t>
      </w:r>
      <w:r w:rsidR="005B478D" w:rsidRPr="008A2111">
        <w:t>South Asian</w:t>
      </w:r>
      <w:r w:rsidRPr="008A2111">
        <w:t xml:space="preserve"> Communities.</w:t>
      </w:r>
      <w:r w:rsidR="00D66477" w:rsidRPr="008A2111">
        <w:t xml:space="preserve"> The artwork can be from any of the following nations (or more than one) -</w:t>
      </w:r>
      <w:r w:rsidR="009F22D1" w:rsidRPr="008A2111">
        <w:t xml:space="preserve"> </w:t>
      </w:r>
      <w:r w:rsidR="00D66477" w:rsidRPr="008A2111">
        <w:rPr>
          <w:color w:val="000000" w:themeColor="text1"/>
          <w:sz w:val="24"/>
          <w:szCs w:val="24"/>
        </w:rPr>
        <w:t>Afghanistan, Bangladesh, Bhutan, India, Iran, Maldives, Nepal, Pakistan, and Sri Lanka</w:t>
      </w:r>
      <w:r w:rsidR="00D66477" w:rsidRPr="008A2111">
        <w:rPr>
          <w:color w:val="000000" w:themeColor="text1"/>
          <w:sz w:val="24"/>
          <w:szCs w:val="24"/>
          <w:shd w:val="clear" w:color="auto" w:fill="FFFFFF"/>
        </w:rPr>
        <w:t>.</w:t>
      </w:r>
      <w:r w:rsidRPr="008A2111">
        <w:rPr>
          <w:color w:val="000000" w:themeColor="text1"/>
        </w:rPr>
        <w:t xml:space="preserve"> </w:t>
      </w:r>
    </w:p>
    <w:p w14:paraId="39CE8CDA" w14:textId="77777777" w:rsidR="00C10A25" w:rsidRDefault="00C10A25" w:rsidP="009A69DF">
      <w:pPr>
        <w:spacing w:after="0" w:line="240" w:lineRule="auto"/>
        <w:jc w:val="both"/>
        <w:rPr>
          <w:color w:val="000000" w:themeColor="text1"/>
        </w:rPr>
      </w:pPr>
    </w:p>
    <w:p w14:paraId="0F9B766E" w14:textId="319AE7D9" w:rsidR="00C10A25" w:rsidRPr="008A2111" w:rsidRDefault="00C10A25" w:rsidP="009A69DF">
      <w:pPr>
        <w:spacing w:after="0" w:line="240" w:lineRule="auto"/>
        <w:jc w:val="both"/>
        <w:rPr>
          <w:color w:val="000000" w:themeColor="text1"/>
        </w:rPr>
      </w:pPr>
      <w:r>
        <w:rPr>
          <w:color w:val="000000" w:themeColor="text1"/>
        </w:rPr>
        <w:t xml:space="preserve">In line with the rich heritage of the Culture Trust and the multiple physical artworks in the Hat District, the trust would like to commission </w:t>
      </w:r>
      <w:r w:rsidR="003D1924">
        <w:rPr>
          <w:color w:val="000000" w:themeColor="text1"/>
        </w:rPr>
        <w:t xml:space="preserve">a new work to be placed on the exterior </w:t>
      </w:r>
      <w:r>
        <w:rPr>
          <w:color w:val="000000" w:themeColor="text1"/>
        </w:rPr>
        <w:t>of the Hat Factory Arts Centre. The artwork will be a beacon for passers buy and specif</w:t>
      </w:r>
      <w:r w:rsidR="003D1924">
        <w:rPr>
          <w:color w:val="000000" w:themeColor="text1"/>
        </w:rPr>
        <w:t>ic</w:t>
      </w:r>
      <w:r>
        <w:rPr>
          <w:color w:val="000000" w:themeColor="text1"/>
        </w:rPr>
        <w:t xml:space="preserve">ally cover an area of the district that does not have a visible artwork in place. We envisage the commissioned artist to create multiple options, testing them using projection and working with the public of Luton and its South Asian communities to choose the final work, before install in time for South Asian Heritage Month 2025. </w:t>
      </w:r>
    </w:p>
    <w:p w14:paraId="4A283395" w14:textId="77777777" w:rsidR="00507F2C" w:rsidRPr="008A2111" w:rsidRDefault="00507F2C" w:rsidP="009A69DF">
      <w:pPr>
        <w:spacing w:after="0" w:line="240" w:lineRule="auto"/>
        <w:jc w:val="both"/>
        <w:rPr>
          <w:color w:val="000000" w:themeColor="text1"/>
        </w:rPr>
      </w:pPr>
    </w:p>
    <w:p w14:paraId="22491201" w14:textId="18FDB3E5" w:rsidR="00507F2C" w:rsidRPr="008A2111" w:rsidRDefault="00507F2C" w:rsidP="009A69DF">
      <w:pPr>
        <w:spacing w:after="0" w:line="240" w:lineRule="auto"/>
        <w:jc w:val="both"/>
        <w:rPr>
          <w:color w:val="000000" w:themeColor="text1"/>
        </w:rPr>
      </w:pPr>
      <w:r w:rsidRPr="008A2111">
        <w:rPr>
          <w:color w:val="000000" w:themeColor="text1"/>
        </w:rPr>
        <w:t xml:space="preserve">The artwork will inspire and capture local imaginations, providing opportunities for knowledge sharing and greater collaboration between creatives and the local community. We welcome artists to respond to the brief in whichever way they feel appropriate. </w:t>
      </w:r>
    </w:p>
    <w:p w14:paraId="6782A6AC" w14:textId="07A76216" w:rsidR="009A69DF" w:rsidRPr="008A2111" w:rsidRDefault="009A69DF" w:rsidP="009A69DF">
      <w:pPr>
        <w:spacing w:after="0" w:line="240" w:lineRule="auto"/>
        <w:jc w:val="both"/>
        <w:rPr>
          <w:color w:val="000000" w:themeColor="text1"/>
        </w:rPr>
      </w:pPr>
    </w:p>
    <w:p w14:paraId="1A41081A" w14:textId="77777777" w:rsidR="009A69DF" w:rsidRPr="008A2111" w:rsidRDefault="009A69DF" w:rsidP="009A69DF">
      <w:pPr>
        <w:spacing w:after="0" w:line="240" w:lineRule="auto"/>
        <w:rPr>
          <w:b/>
        </w:rPr>
      </w:pPr>
      <w:r w:rsidRPr="008A2111">
        <w:rPr>
          <w:b/>
        </w:rPr>
        <w:t xml:space="preserve">Outputs: </w:t>
      </w:r>
    </w:p>
    <w:p w14:paraId="4BE08B56" w14:textId="5B8B99B0" w:rsidR="009A69DF" w:rsidRPr="008A2111" w:rsidRDefault="009A69DF" w:rsidP="009A69DF">
      <w:pPr>
        <w:numPr>
          <w:ilvl w:val="0"/>
          <w:numId w:val="1"/>
        </w:numPr>
        <w:spacing w:after="0" w:line="240" w:lineRule="auto"/>
      </w:pPr>
      <w:r w:rsidRPr="008A2111">
        <w:t xml:space="preserve">A </w:t>
      </w:r>
      <w:r w:rsidR="00BD48A3" w:rsidRPr="008A2111">
        <w:t>new</w:t>
      </w:r>
      <w:r w:rsidR="00A2176E" w:rsidRPr="008A2111">
        <w:t xml:space="preserve"> </w:t>
      </w:r>
      <w:r w:rsidR="00C10A25">
        <w:t xml:space="preserve">semi-permanent artwork to be placed on the </w:t>
      </w:r>
      <w:proofErr w:type="gramStart"/>
      <w:r w:rsidR="00AD3A13">
        <w:t>south west</w:t>
      </w:r>
      <w:proofErr w:type="gramEnd"/>
      <w:r w:rsidR="00AD3A13">
        <w:t xml:space="preserve"> </w:t>
      </w:r>
      <w:r w:rsidR="00C10A25">
        <w:t>side of the Hat Factory Arts Centre</w:t>
      </w:r>
      <w:r w:rsidR="004F2C51" w:rsidRPr="008A2111">
        <w:t xml:space="preserve"> </w:t>
      </w:r>
      <w:r w:rsidR="00BD48A3" w:rsidRPr="008A2111">
        <w:t>in place</w:t>
      </w:r>
      <w:r w:rsidRPr="008A2111">
        <w:t xml:space="preserve"> b</w:t>
      </w:r>
      <w:r w:rsidR="00A2176E" w:rsidRPr="008A2111">
        <w:t>y South Asian Heritage Month 2025</w:t>
      </w:r>
      <w:r w:rsidRPr="008A2111">
        <w:t xml:space="preserve">. </w:t>
      </w:r>
      <w:r w:rsidR="003D1924">
        <w:t xml:space="preserve">We are particularly interested in discussing works with artists working with Neon, light or unconventional visuals, but are not </w:t>
      </w:r>
      <w:proofErr w:type="gramStart"/>
      <w:r w:rsidR="003D1924">
        <w:t>adverse</w:t>
      </w:r>
      <w:proofErr w:type="gramEnd"/>
      <w:r w:rsidR="003D1924">
        <w:t xml:space="preserve"> to more traditional works. </w:t>
      </w:r>
    </w:p>
    <w:p w14:paraId="004E3D6F" w14:textId="77777777" w:rsidR="009A69DF" w:rsidRPr="008A2111" w:rsidRDefault="009A69DF" w:rsidP="009A69DF">
      <w:pPr>
        <w:numPr>
          <w:ilvl w:val="0"/>
          <w:numId w:val="1"/>
        </w:numPr>
        <w:spacing w:after="0" w:line="240" w:lineRule="auto"/>
      </w:pPr>
      <w:r w:rsidRPr="008A2111">
        <w:t xml:space="preserve">An engagement programme to support the development or delivery of the artwork. </w:t>
      </w:r>
    </w:p>
    <w:p w14:paraId="549780F9" w14:textId="77777777" w:rsidR="009A69DF" w:rsidRPr="008A2111" w:rsidRDefault="009A69DF" w:rsidP="009A69DF">
      <w:pPr>
        <w:numPr>
          <w:ilvl w:val="0"/>
          <w:numId w:val="1"/>
        </w:numPr>
        <w:spacing w:after="0" w:line="240" w:lineRule="auto"/>
      </w:pPr>
      <w:r w:rsidRPr="008A2111">
        <w:lastRenderedPageBreak/>
        <w:t xml:space="preserve">Documentation: budget, details of fabrication/materials, fabrication, maintenance and upkeep if required. </w:t>
      </w:r>
    </w:p>
    <w:p w14:paraId="533BAC65" w14:textId="77777777" w:rsidR="009A69DF" w:rsidRPr="008A2111" w:rsidRDefault="009A69DF" w:rsidP="009A69DF">
      <w:pPr>
        <w:spacing w:after="0" w:line="360" w:lineRule="auto"/>
      </w:pPr>
    </w:p>
    <w:p w14:paraId="3351820C" w14:textId="4CFFAFD7" w:rsidR="009A69DF" w:rsidRPr="008A2111" w:rsidRDefault="009A69DF" w:rsidP="009A69DF">
      <w:pPr>
        <w:spacing w:after="0" w:line="240" w:lineRule="auto"/>
        <w:jc w:val="both"/>
      </w:pPr>
      <w:r w:rsidRPr="008A2111">
        <w:rPr>
          <w:b/>
        </w:rPr>
        <w:t>Installation:</w:t>
      </w:r>
      <w:r w:rsidRPr="008A2111">
        <w:rPr>
          <w:b/>
        </w:rPr>
        <w:br/>
      </w:r>
      <w:r w:rsidRPr="008A2111">
        <w:t xml:space="preserve">The artwork must be on display </w:t>
      </w:r>
      <w:r w:rsidR="005B478D" w:rsidRPr="008A2111">
        <w:t xml:space="preserve">by South Asian Heritage month </w:t>
      </w:r>
      <w:r w:rsidRPr="008A2111">
        <w:t>202</w:t>
      </w:r>
      <w:r w:rsidR="005B478D" w:rsidRPr="008A2111">
        <w:t>5</w:t>
      </w:r>
      <w:r w:rsidRPr="008A2111">
        <w:t xml:space="preserve">. The schedule then may be agreed with The Culture Trust and the Luton Matters Producer. We recognise that the commissioned artist may not have </w:t>
      </w:r>
      <w:r w:rsidR="005B478D" w:rsidRPr="008A2111">
        <w:t xml:space="preserve">the final </w:t>
      </w:r>
      <w:r w:rsidRPr="008A2111">
        <w:t xml:space="preserve">artwork conceptualised by the submission deadline, but we would ask you to discuss </w:t>
      </w:r>
      <w:r w:rsidR="005B478D" w:rsidRPr="008A2111">
        <w:t>the core concept</w:t>
      </w:r>
      <w:r w:rsidRPr="008A2111">
        <w:t xml:space="preserve"> at interview.</w:t>
      </w:r>
    </w:p>
    <w:p w14:paraId="58F6DAA7" w14:textId="77777777" w:rsidR="009A69DF" w:rsidRPr="008A2111" w:rsidRDefault="009A69DF" w:rsidP="009A69DF">
      <w:pPr>
        <w:spacing w:after="0" w:line="240" w:lineRule="auto"/>
        <w:jc w:val="both"/>
      </w:pPr>
    </w:p>
    <w:p w14:paraId="57E2A002" w14:textId="3B6E9C70" w:rsidR="009A69DF" w:rsidRPr="008A2111" w:rsidRDefault="009A69DF" w:rsidP="009A69DF">
      <w:pPr>
        <w:spacing w:after="0" w:line="240" w:lineRule="auto"/>
        <w:jc w:val="both"/>
      </w:pPr>
      <w:r w:rsidRPr="008A2111">
        <w:t xml:space="preserve">The artwork </w:t>
      </w:r>
      <w:r w:rsidR="005B478D" w:rsidRPr="008A2111">
        <w:t>will</w:t>
      </w:r>
      <w:r w:rsidRPr="008A2111">
        <w:t xml:space="preserve"> be situated the Hat District in the footprint of Bute Street between The Hat Factory Arts Centre and the junction with Guildford Street and Cheapside. Please find a link to The Hat District website </w:t>
      </w:r>
      <w:hyperlink r:id="rId12">
        <w:r w:rsidRPr="008A2111">
          <w:rPr>
            <w:color w:val="1155CC"/>
            <w:u w:val="single"/>
          </w:rPr>
          <w:t>here</w:t>
        </w:r>
      </w:hyperlink>
      <w:r w:rsidRPr="008A2111">
        <w:t xml:space="preserve"> for further information on the area and details on the existing artworks. </w:t>
      </w:r>
      <w:r w:rsidRPr="008A2111">
        <w:br/>
      </w:r>
    </w:p>
    <w:p w14:paraId="7D0620B9" w14:textId="77777777" w:rsidR="00DB23D4" w:rsidRPr="008A2111" w:rsidRDefault="009A69DF" w:rsidP="009A69DF">
      <w:pPr>
        <w:spacing w:after="0" w:line="240" w:lineRule="auto"/>
      </w:pPr>
      <w:r w:rsidRPr="008A2111">
        <w:t>All artwork concepts will be reviewed in consultation with Culture Trust Luton, relevant partners and stakeholders before final sign off.  We recommend that, where possible, the artist(s) undertake a site visit(s) to assess the areas and available locations, prior to submission.</w:t>
      </w:r>
      <w:r w:rsidR="00DB23D4" w:rsidRPr="008A2111">
        <w:t xml:space="preserve"> </w:t>
      </w:r>
    </w:p>
    <w:p w14:paraId="135FA7CF" w14:textId="77777777" w:rsidR="00DB23D4" w:rsidRPr="008A2111" w:rsidRDefault="00DB23D4" w:rsidP="009A69DF">
      <w:pPr>
        <w:spacing w:after="0" w:line="240" w:lineRule="auto"/>
      </w:pPr>
    </w:p>
    <w:p w14:paraId="2C214598" w14:textId="58E7B62C" w:rsidR="009A69DF" w:rsidRPr="008A2111" w:rsidRDefault="00DB23D4" w:rsidP="009A69DF">
      <w:pPr>
        <w:spacing w:after="0" w:line="240" w:lineRule="auto"/>
      </w:pPr>
      <w:r w:rsidRPr="008A2111">
        <w:t xml:space="preserve">The artwork/artworks will </w:t>
      </w:r>
      <w:r w:rsidR="00496E82">
        <w:t>be attached to the external wall</w:t>
      </w:r>
      <w:r w:rsidR="00315BF5">
        <w:t xml:space="preserve"> in the vicinity </w:t>
      </w:r>
      <w:r w:rsidR="00496E82">
        <w:t>the Hat Factory Arts Centre</w:t>
      </w:r>
      <w:r w:rsidRPr="008A2111">
        <w:t xml:space="preserve">, with </w:t>
      </w:r>
      <w:r w:rsidR="00496E82">
        <w:t>engagement and consultation with the community on the final work</w:t>
      </w:r>
      <w:r w:rsidRPr="008A2111">
        <w:t xml:space="preserve"> secur</w:t>
      </w:r>
      <w:r w:rsidR="00496E82">
        <w:t>ing</w:t>
      </w:r>
      <w:r w:rsidRPr="008A2111">
        <w:t xml:space="preserve"> a permanent legacy. It must be clear in the application which South Asian nation/nations you are representing in your proposal. </w:t>
      </w:r>
      <w:r w:rsidR="009A69DF" w:rsidRPr="008A2111">
        <w:br/>
      </w:r>
    </w:p>
    <w:p w14:paraId="13779C08" w14:textId="77777777" w:rsidR="009A69DF" w:rsidRPr="008A2111" w:rsidRDefault="009A69DF" w:rsidP="009A69DF">
      <w:pPr>
        <w:spacing w:after="0" w:line="240" w:lineRule="auto"/>
        <w:jc w:val="both"/>
        <w:rPr>
          <w:b/>
        </w:rPr>
      </w:pPr>
      <w:r w:rsidRPr="008A2111">
        <w:rPr>
          <w:b/>
        </w:rPr>
        <w:t xml:space="preserve">Lead artist criteria required  </w:t>
      </w:r>
    </w:p>
    <w:p w14:paraId="41BCD0E8" w14:textId="77777777" w:rsidR="00533C61" w:rsidRPr="008A2111" w:rsidRDefault="009A69DF" w:rsidP="009A69DF">
      <w:pPr>
        <w:spacing w:after="0" w:line="240" w:lineRule="auto"/>
        <w:jc w:val="both"/>
      </w:pPr>
      <w:r w:rsidRPr="008A2111">
        <w:t xml:space="preserve">You will be a socially engaged artist/maker/designer </w:t>
      </w:r>
      <w:r w:rsidR="00533C61" w:rsidRPr="008A2111">
        <w:t xml:space="preserve">with </w:t>
      </w:r>
      <w:r w:rsidRPr="008A2111">
        <w:t>experience of developing and delivering successful public art commissions. You will have a track record in designing and installing work in the public realm and you will understand the issues relating to art in public areas, health and safety and public engagement/access.</w:t>
      </w:r>
      <w:r w:rsidR="00533C61" w:rsidRPr="008A2111">
        <w:t xml:space="preserve"> </w:t>
      </w:r>
    </w:p>
    <w:p w14:paraId="416E8824" w14:textId="77777777" w:rsidR="00533C61" w:rsidRPr="008A2111" w:rsidRDefault="00533C61" w:rsidP="009A69DF">
      <w:pPr>
        <w:spacing w:after="0" w:line="240" w:lineRule="auto"/>
        <w:jc w:val="both"/>
      </w:pPr>
    </w:p>
    <w:p w14:paraId="6EA9A124" w14:textId="2B5093E4" w:rsidR="009A69DF" w:rsidRPr="008A2111" w:rsidRDefault="00533C61" w:rsidP="009A69DF">
      <w:pPr>
        <w:spacing w:after="0" w:line="240" w:lineRule="auto"/>
        <w:jc w:val="both"/>
      </w:pPr>
      <w:r w:rsidRPr="008A2111">
        <w:t xml:space="preserve">It is desirable that the artist will have worked on an international platform, however this is not an essential requirement. </w:t>
      </w:r>
      <w:r w:rsidR="009A69DF" w:rsidRPr="008A2111">
        <w:br/>
      </w:r>
    </w:p>
    <w:p w14:paraId="1E30FB7B" w14:textId="77777777" w:rsidR="00AD3A13" w:rsidRDefault="009A69DF" w:rsidP="009A69DF">
      <w:pPr>
        <w:spacing w:after="0" w:line="240" w:lineRule="auto"/>
      </w:pPr>
      <w:r w:rsidRPr="008A2111">
        <w:t xml:space="preserve">We are keen to ensure local people are given opportunities to engage in the development of this project. The lead artist </w:t>
      </w:r>
      <w:r w:rsidR="00496E82">
        <w:t>will have support of the programme manager and the team at the culture trust in the consultation process surrounding 1) the options and 2) the final decision for the artwork</w:t>
      </w:r>
      <w:r w:rsidRPr="008A2111">
        <w:t>.</w:t>
      </w:r>
    </w:p>
    <w:p w14:paraId="7D90F1E0" w14:textId="77777777" w:rsidR="00AD3A13" w:rsidRDefault="00AD3A13" w:rsidP="009A69DF">
      <w:pPr>
        <w:spacing w:after="0" w:line="240" w:lineRule="auto"/>
      </w:pPr>
    </w:p>
    <w:p w14:paraId="7C97D1CB" w14:textId="644CAE15" w:rsidR="009A69DF" w:rsidRPr="008A2111" w:rsidRDefault="00AD3A13" w:rsidP="009A69DF">
      <w:pPr>
        <w:spacing w:after="0" w:line="240" w:lineRule="auto"/>
      </w:pPr>
      <w:r>
        <w:t xml:space="preserve">We are open to a discussion about who fabricates and installs the work. If you are an artist with experience of this then please identify this as part of your initial application. The Trust would be willing to commission an artist for the design/concepts and then be responsible for install and fabrication. </w:t>
      </w:r>
      <w:r w:rsidR="009A69DF" w:rsidRPr="008A2111">
        <w:br/>
      </w:r>
    </w:p>
    <w:p w14:paraId="1A76F274" w14:textId="158EA1A6" w:rsidR="00533C61" w:rsidRPr="008A2111" w:rsidRDefault="00533C61" w:rsidP="009A69DF">
      <w:pPr>
        <w:spacing w:after="0" w:line="240" w:lineRule="auto"/>
      </w:pPr>
      <w:r w:rsidRPr="008A2111">
        <w:t>We would like to run a</w:t>
      </w:r>
      <w:r w:rsidR="00496E82">
        <w:t xml:space="preserve">n education </w:t>
      </w:r>
      <w:r w:rsidRPr="008A2111">
        <w:t>participation element of the project alongside the process. This will be discussed more with the artists if successful in receiving and offer for interview</w:t>
      </w:r>
      <w:r w:rsidR="00496E82">
        <w:t xml:space="preserve">, but there may be a minimal commitment needed to creating publicity materials for this. </w:t>
      </w:r>
      <w:r w:rsidRPr="008A2111">
        <w:t xml:space="preserve"> </w:t>
      </w:r>
    </w:p>
    <w:p w14:paraId="16FE0B5E" w14:textId="77777777" w:rsidR="00533C61" w:rsidRPr="008A2111" w:rsidRDefault="00533C61" w:rsidP="009A69DF">
      <w:pPr>
        <w:spacing w:after="0" w:line="240" w:lineRule="auto"/>
      </w:pPr>
    </w:p>
    <w:p w14:paraId="6758525A" w14:textId="77777777" w:rsidR="009A69DF" w:rsidRPr="008A2111" w:rsidRDefault="009A69DF" w:rsidP="009A69DF">
      <w:pPr>
        <w:spacing w:after="0" w:line="240" w:lineRule="auto"/>
      </w:pPr>
      <w:r w:rsidRPr="008A2111">
        <w:t xml:space="preserve"> If you have a track record that demonstrates this experience, please apply.</w:t>
      </w:r>
      <w:r w:rsidRPr="008A2111">
        <w:br/>
      </w:r>
    </w:p>
    <w:p w14:paraId="425C3F68" w14:textId="77777777" w:rsidR="009A69DF" w:rsidRPr="008A2111" w:rsidRDefault="009A69DF" w:rsidP="009A69DF">
      <w:pPr>
        <w:spacing w:line="240" w:lineRule="auto"/>
        <w:rPr>
          <w:b/>
        </w:rPr>
      </w:pPr>
      <w:r w:rsidRPr="008A2111">
        <w:rPr>
          <w:b/>
        </w:rPr>
        <w:t>Terms and conditions:</w:t>
      </w:r>
    </w:p>
    <w:p w14:paraId="67F94428" w14:textId="77777777" w:rsidR="009A69DF" w:rsidRPr="008A2111" w:rsidRDefault="009A69DF" w:rsidP="009A69DF">
      <w:pPr>
        <w:spacing w:line="240" w:lineRule="auto"/>
      </w:pPr>
      <w:r w:rsidRPr="008A2111">
        <w:t xml:space="preserve">Full terms will be included in the contract. Key terms to highlight can be found below: </w:t>
      </w:r>
    </w:p>
    <w:p w14:paraId="60B8A864" w14:textId="0B2A2939" w:rsidR="009A69DF" w:rsidRPr="008A2111" w:rsidRDefault="009A69DF" w:rsidP="009A69DF">
      <w:pPr>
        <w:numPr>
          <w:ilvl w:val="0"/>
          <w:numId w:val="2"/>
        </w:numPr>
        <w:spacing w:after="0" w:line="240" w:lineRule="auto"/>
      </w:pPr>
      <w:r w:rsidRPr="008A2111">
        <w:t>The Culture Trust</w:t>
      </w:r>
      <w:r w:rsidR="003F6F78">
        <w:t>,</w:t>
      </w:r>
      <w:r w:rsidRPr="008A2111">
        <w:t xml:space="preserve"> Luton will assume ownership of the artwork</w:t>
      </w:r>
      <w:r w:rsidR="00F14DF6">
        <w:t xml:space="preserve"> and image rights</w:t>
      </w:r>
      <w:r w:rsidRPr="008A2111">
        <w:t xml:space="preserve"> once completed. </w:t>
      </w:r>
    </w:p>
    <w:p w14:paraId="2720F9D1" w14:textId="77777777" w:rsidR="009A69DF" w:rsidRPr="008A2111" w:rsidRDefault="009A69DF" w:rsidP="009A69DF">
      <w:pPr>
        <w:numPr>
          <w:ilvl w:val="0"/>
          <w:numId w:val="2"/>
        </w:numPr>
        <w:spacing w:after="0" w:line="240" w:lineRule="auto"/>
      </w:pPr>
      <w:r w:rsidRPr="008A2111">
        <w:t>The Culture Trust Luton will assume responsibility for the maintenance of the artworks once it takes on ownership.</w:t>
      </w:r>
    </w:p>
    <w:p w14:paraId="371C9993" w14:textId="77777777" w:rsidR="009A69DF" w:rsidRPr="008A2111" w:rsidRDefault="009A69DF" w:rsidP="009A69DF">
      <w:pPr>
        <w:numPr>
          <w:ilvl w:val="0"/>
          <w:numId w:val="2"/>
        </w:numPr>
        <w:spacing w:after="0" w:line="240" w:lineRule="auto"/>
      </w:pPr>
      <w:r w:rsidRPr="008A2111">
        <w:t>The artist will provide full details in relation to the fabrication and materials used, along with maintenance/upkeep information.</w:t>
      </w:r>
    </w:p>
    <w:p w14:paraId="5F3C5D4A" w14:textId="6C0FA3BE" w:rsidR="009A69DF" w:rsidRPr="008A2111" w:rsidRDefault="009A69DF" w:rsidP="00AD3A13">
      <w:pPr>
        <w:numPr>
          <w:ilvl w:val="0"/>
          <w:numId w:val="2"/>
        </w:numPr>
        <w:spacing w:line="240" w:lineRule="auto"/>
      </w:pPr>
      <w:r w:rsidRPr="008A2111">
        <w:lastRenderedPageBreak/>
        <w:t xml:space="preserve">The Artist will be credited where appropriate on or near the artwork in an appropriate form and on all images/materials containing reference to the artwork. </w:t>
      </w:r>
      <w:r w:rsidRPr="008A2111">
        <w:br/>
      </w:r>
    </w:p>
    <w:tbl>
      <w:tblPr>
        <w:tblpPr w:leftFromText="180" w:rightFromText="180" w:topFromText="180" w:bottomFromText="180" w:vertAnchor="text"/>
        <w:tblW w:w="10610" w:type="dxa"/>
        <w:tblBorders>
          <w:top w:val="nil"/>
          <w:left w:val="nil"/>
          <w:bottom w:val="nil"/>
          <w:right w:val="nil"/>
          <w:insideH w:val="nil"/>
          <w:insideV w:val="nil"/>
        </w:tblBorders>
        <w:tblLayout w:type="fixed"/>
        <w:tblLook w:val="0600" w:firstRow="0" w:lastRow="0" w:firstColumn="0" w:lastColumn="0" w:noHBand="1" w:noVBand="1"/>
      </w:tblPr>
      <w:tblGrid>
        <w:gridCol w:w="10610"/>
      </w:tblGrid>
      <w:tr w:rsidR="009A69DF" w:rsidRPr="008A2111" w14:paraId="3C436BF7" w14:textId="77777777">
        <w:trPr>
          <w:trHeight w:val="555"/>
        </w:trPr>
        <w:tc>
          <w:tcPr>
            <w:tcW w:w="10610" w:type="dxa"/>
            <w:tcBorders>
              <w:top w:val="single" w:sz="4" w:space="0" w:color="000000"/>
              <w:left w:val="single" w:sz="4" w:space="0" w:color="000000"/>
              <w:bottom w:val="single" w:sz="4" w:space="0" w:color="000000"/>
              <w:right w:val="single" w:sz="4" w:space="0" w:color="000000"/>
            </w:tcBorders>
            <w:shd w:val="clear" w:color="auto" w:fill="666666"/>
            <w:tcMar>
              <w:top w:w="0" w:type="dxa"/>
              <w:bottom w:w="0" w:type="dxa"/>
            </w:tcMar>
          </w:tcPr>
          <w:p w14:paraId="29D3C543" w14:textId="77777777" w:rsidR="009A69DF" w:rsidRPr="008A2111" w:rsidRDefault="009A69DF">
            <w:pPr>
              <w:pStyle w:val="Heading1"/>
              <w:keepNext w:val="0"/>
              <w:keepLines w:val="0"/>
              <w:spacing w:before="120" w:line="360" w:lineRule="auto"/>
              <w:ind w:left="1080" w:hanging="360"/>
              <w:rPr>
                <w:color w:val="FFFFFF"/>
                <w:sz w:val="24"/>
                <w:szCs w:val="24"/>
              </w:rPr>
            </w:pPr>
            <w:bookmarkStart w:id="2" w:name="_tbmuuhdp6rj7" w:colFirst="0" w:colLast="0"/>
            <w:bookmarkEnd w:id="2"/>
            <w:r w:rsidRPr="008A2111">
              <w:rPr>
                <w:color w:val="FFFFFF"/>
                <w:sz w:val="24"/>
                <w:szCs w:val="24"/>
              </w:rPr>
              <w:t>3.</w:t>
            </w:r>
            <w:r w:rsidRPr="008A2111">
              <w:rPr>
                <w:rFonts w:ascii="Times New Roman" w:eastAsia="Times New Roman" w:hAnsi="Times New Roman" w:cs="Times New Roman"/>
                <w:color w:val="FFFFFF"/>
                <w:sz w:val="14"/>
                <w:szCs w:val="14"/>
              </w:rPr>
              <w:t xml:space="preserve">      </w:t>
            </w:r>
            <w:r w:rsidRPr="008A2111">
              <w:rPr>
                <w:color w:val="FFFFFF"/>
                <w:sz w:val="24"/>
                <w:szCs w:val="24"/>
              </w:rPr>
              <w:t>Timescales</w:t>
            </w:r>
          </w:p>
        </w:tc>
      </w:tr>
    </w:tbl>
    <w:tbl>
      <w:tblPr>
        <w:tblW w:w="10595" w:type="dxa"/>
        <w:tblBorders>
          <w:top w:val="nil"/>
          <w:left w:val="nil"/>
          <w:bottom w:val="nil"/>
          <w:right w:val="nil"/>
          <w:insideH w:val="nil"/>
          <w:insideV w:val="nil"/>
        </w:tblBorders>
        <w:tblLayout w:type="fixed"/>
        <w:tblLook w:val="0600" w:firstRow="0" w:lastRow="0" w:firstColumn="0" w:lastColumn="0" w:noHBand="1" w:noVBand="1"/>
      </w:tblPr>
      <w:tblGrid>
        <w:gridCol w:w="4290"/>
        <w:gridCol w:w="6305"/>
      </w:tblGrid>
      <w:tr w:rsidR="009A69DF" w:rsidRPr="008A2111" w14:paraId="5E49EC8F" w14:textId="77777777">
        <w:trPr>
          <w:trHeight w:val="20"/>
        </w:trPr>
        <w:tc>
          <w:tcPr>
            <w:tcW w:w="4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vAlign w:val="center"/>
          </w:tcPr>
          <w:p w14:paraId="0191A74B" w14:textId="77777777" w:rsidR="009A69DF" w:rsidRPr="008A2111" w:rsidRDefault="009A69DF">
            <w:pPr>
              <w:pStyle w:val="NoSpacing"/>
              <w:rPr>
                <w:b/>
              </w:rPr>
            </w:pPr>
            <w:r w:rsidRPr="008A2111">
              <w:rPr>
                <w:b/>
              </w:rPr>
              <w:t>Date</w:t>
            </w:r>
          </w:p>
        </w:tc>
        <w:tc>
          <w:tcPr>
            <w:tcW w:w="6305"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vAlign w:val="center"/>
          </w:tcPr>
          <w:p w14:paraId="4BCBA370" w14:textId="77777777" w:rsidR="009A69DF" w:rsidRPr="008A2111" w:rsidRDefault="009A69DF">
            <w:pPr>
              <w:pStyle w:val="NoSpacing"/>
              <w:rPr>
                <w:b/>
              </w:rPr>
            </w:pPr>
            <w:r w:rsidRPr="008A2111">
              <w:rPr>
                <w:b/>
              </w:rPr>
              <w:t>Event</w:t>
            </w:r>
          </w:p>
        </w:tc>
      </w:tr>
      <w:tr w:rsidR="009A69DF" w:rsidRPr="008A2111" w14:paraId="290007A7" w14:textId="77777777">
        <w:trPr>
          <w:trHeight w:val="551"/>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25810407" w14:textId="415190C1" w:rsidR="009A69DF" w:rsidRPr="008A2111" w:rsidRDefault="00A32932">
            <w:pPr>
              <w:spacing w:after="0" w:line="240" w:lineRule="auto"/>
              <w:ind w:left="-40"/>
              <w:rPr>
                <w:color w:val="000000" w:themeColor="text1"/>
              </w:rPr>
            </w:pPr>
            <w:r>
              <w:rPr>
                <w:color w:val="000000" w:themeColor="text1"/>
              </w:rPr>
              <w:t>Jan/Feb 2025</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61843C09" w14:textId="595C73F9" w:rsidR="009A69DF" w:rsidRPr="008A2111" w:rsidRDefault="00A32932">
            <w:pPr>
              <w:spacing w:after="0" w:line="240" w:lineRule="auto"/>
              <w:ind w:left="-40"/>
              <w:rPr>
                <w:color w:val="000000" w:themeColor="text1"/>
              </w:rPr>
            </w:pPr>
            <w:r>
              <w:rPr>
                <w:color w:val="000000" w:themeColor="text1"/>
              </w:rPr>
              <w:t>Approach potential artists to respond to brief</w:t>
            </w:r>
          </w:p>
        </w:tc>
      </w:tr>
      <w:tr w:rsidR="009A69DF" w:rsidRPr="008A2111" w14:paraId="2E8ACE44" w14:textId="77777777">
        <w:trPr>
          <w:trHeight w:val="559"/>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0132581B" w14:textId="1C28022D" w:rsidR="009A69DF" w:rsidRPr="008A2111" w:rsidRDefault="00A32932">
            <w:pPr>
              <w:spacing w:after="0" w:line="240" w:lineRule="auto"/>
              <w:ind w:left="-40"/>
              <w:rPr>
                <w:color w:val="000000" w:themeColor="text1"/>
              </w:rPr>
            </w:pPr>
            <w:r>
              <w:rPr>
                <w:color w:val="000000" w:themeColor="text1"/>
              </w:rPr>
              <w:t xml:space="preserve">Mid/late </w:t>
            </w:r>
            <w:r w:rsidR="008A2111" w:rsidRPr="008A2111">
              <w:rPr>
                <w:color w:val="000000" w:themeColor="text1"/>
              </w:rPr>
              <w:t xml:space="preserve">February 2025 </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036AAD66" w14:textId="47692689" w:rsidR="009A69DF" w:rsidRPr="008A2111" w:rsidRDefault="00A32932">
            <w:pPr>
              <w:spacing w:after="0" w:line="240" w:lineRule="auto"/>
              <w:ind w:left="-40"/>
              <w:rPr>
                <w:color w:val="000000" w:themeColor="text1"/>
              </w:rPr>
            </w:pPr>
            <w:r>
              <w:rPr>
                <w:color w:val="000000" w:themeColor="text1"/>
              </w:rPr>
              <w:t xml:space="preserve">Shortlist, </w:t>
            </w:r>
            <w:r w:rsidR="009A69DF" w:rsidRPr="008A2111">
              <w:rPr>
                <w:color w:val="000000" w:themeColor="text1"/>
              </w:rPr>
              <w:t>Interviews &amp; appointment to be made.</w:t>
            </w:r>
          </w:p>
        </w:tc>
      </w:tr>
      <w:tr w:rsidR="009A69DF" w:rsidRPr="008A2111" w14:paraId="6D36D135" w14:textId="77777777">
        <w:trPr>
          <w:trHeight w:val="553"/>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1E17CC1F" w14:textId="60EA9B02" w:rsidR="009A69DF" w:rsidRPr="008A2111" w:rsidRDefault="008A2111">
            <w:pPr>
              <w:spacing w:after="0" w:line="240" w:lineRule="auto"/>
              <w:ind w:left="-40"/>
              <w:rPr>
                <w:color w:val="000000" w:themeColor="text1"/>
              </w:rPr>
            </w:pPr>
            <w:r w:rsidRPr="008A2111">
              <w:rPr>
                <w:color w:val="000000" w:themeColor="text1"/>
              </w:rPr>
              <w:t>March</w:t>
            </w:r>
            <w:r w:rsidR="00516C17" w:rsidRPr="008A2111">
              <w:rPr>
                <w:color w:val="000000" w:themeColor="text1"/>
              </w:rPr>
              <w:t xml:space="preserve"> 2025</w:t>
            </w:r>
            <w:r w:rsidR="005B478D" w:rsidRPr="008A2111">
              <w:rPr>
                <w:color w:val="000000" w:themeColor="text1"/>
              </w:rPr>
              <w:t xml:space="preserve"> </w:t>
            </w:r>
            <w:r w:rsidR="009A69DF" w:rsidRPr="008A2111">
              <w:rPr>
                <w:color w:val="000000" w:themeColor="text1"/>
              </w:rPr>
              <w:t xml:space="preserve"> </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11FE8B68" w14:textId="77777777" w:rsidR="009A69DF" w:rsidRPr="008A2111" w:rsidRDefault="009A69DF">
            <w:pPr>
              <w:spacing w:after="0" w:line="240" w:lineRule="auto"/>
              <w:ind w:left="-40"/>
              <w:rPr>
                <w:color w:val="000000" w:themeColor="text1"/>
              </w:rPr>
            </w:pPr>
            <w:r w:rsidRPr="008A2111">
              <w:rPr>
                <w:color w:val="000000" w:themeColor="text1"/>
              </w:rPr>
              <w:t xml:space="preserve">Announcement of Artist(s) and commencement of </w:t>
            </w:r>
            <w:proofErr w:type="spellStart"/>
            <w:r w:rsidRPr="008A2111">
              <w:rPr>
                <w:color w:val="000000" w:themeColor="text1"/>
              </w:rPr>
              <w:t>RnD.</w:t>
            </w:r>
            <w:proofErr w:type="spellEnd"/>
            <w:r w:rsidRPr="008A2111">
              <w:rPr>
                <w:color w:val="000000" w:themeColor="text1"/>
              </w:rPr>
              <w:t xml:space="preserve"> </w:t>
            </w:r>
          </w:p>
        </w:tc>
      </w:tr>
      <w:tr w:rsidR="009A69DF" w:rsidRPr="008A2111" w14:paraId="35399522" w14:textId="77777777">
        <w:trPr>
          <w:trHeight w:val="561"/>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6B04DE31" w14:textId="2AA6EF25" w:rsidR="009A69DF" w:rsidRPr="008A2111" w:rsidRDefault="00516C17">
            <w:pPr>
              <w:spacing w:after="0" w:line="240" w:lineRule="auto"/>
              <w:ind w:left="-40"/>
              <w:rPr>
                <w:color w:val="000000" w:themeColor="text1"/>
              </w:rPr>
            </w:pPr>
            <w:r w:rsidRPr="008A2111">
              <w:rPr>
                <w:color w:val="000000" w:themeColor="text1"/>
              </w:rPr>
              <w:t>Late April 2025</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34CCF0AB" w14:textId="77777777" w:rsidR="009A69DF" w:rsidRPr="008A2111" w:rsidRDefault="009A69DF">
            <w:pPr>
              <w:spacing w:after="0" w:line="240" w:lineRule="auto"/>
              <w:ind w:left="-40"/>
              <w:rPr>
                <w:color w:val="000000" w:themeColor="text1"/>
              </w:rPr>
            </w:pPr>
            <w:r w:rsidRPr="008A2111">
              <w:rPr>
                <w:color w:val="000000" w:themeColor="text1"/>
              </w:rPr>
              <w:t>Final concepts of first two installations and dates agreed.</w:t>
            </w:r>
          </w:p>
        </w:tc>
      </w:tr>
      <w:tr w:rsidR="009A69DF" w:rsidRPr="008A2111" w14:paraId="75F8A51C" w14:textId="77777777">
        <w:trPr>
          <w:trHeight w:val="569"/>
        </w:trPr>
        <w:tc>
          <w:tcPr>
            <w:tcW w:w="4290" w:type="dxa"/>
            <w:tcBorders>
              <w:top w:val="nil"/>
              <w:left w:val="single" w:sz="4" w:space="0" w:color="000000"/>
              <w:bottom w:val="single" w:sz="4" w:space="0" w:color="000000"/>
              <w:right w:val="single" w:sz="4" w:space="0" w:color="000000"/>
            </w:tcBorders>
            <w:tcMar>
              <w:top w:w="0" w:type="dxa"/>
              <w:left w:w="100" w:type="dxa"/>
              <w:bottom w:w="0" w:type="dxa"/>
              <w:right w:w="100" w:type="dxa"/>
            </w:tcMar>
            <w:vAlign w:val="center"/>
          </w:tcPr>
          <w:p w14:paraId="7D1AF7FD" w14:textId="5559A228" w:rsidR="009A69DF" w:rsidRPr="008A2111" w:rsidRDefault="005B478D">
            <w:pPr>
              <w:spacing w:after="0" w:line="240" w:lineRule="auto"/>
              <w:ind w:left="-40"/>
              <w:rPr>
                <w:color w:val="000000" w:themeColor="text1"/>
              </w:rPr>
            </w:pPr>
            <w:r w:rsidRPr="008A2111">
              <w:rPr>
                <w:color w:val="000000" w:themeColor="text1"/>
              </w:rPr>
              <w:t>July 2025</w:t>
            </w:r>
          </w:p>
        </w:tc>
        <w:tc>
          <w:tcPr>
            <w:tcW w:w="6305" w:type="dxa"/>
            <w:tcBorders>
              <w:top w:val="nil"/>
              <w:left w:val="nil"/>
              <w:bottom w:val="single" w:sz="4" w:space="0" w:color="000000"/>
              <w:right w:val="single" w:sz="4" w:space="0" w:color="000000"/>
            </w:tcBorders>
            <w:tcMar>
              <w:top w:w="0" w:type="dxa"/>
              <w:left w:w="100" w:type="dxa"/>
              <w:bottom w:w="0" w:type="dxa"/>
              <w:right w:w="100" w:type="dxa"/>
            </w:tcMar>
            <w:vAlign w:val="center"/>
          </w:tcPr>
          <w:p w14:paraId="0EA89F6C" w14:textId="6B13CE77" w:rsidR="009A69DF" w:rsidRPr="008A2111" w:rsidRDefault="009A69DF">
            <w:pPr>
              <w:spacing w:after="0" w:line="240" w:lineRule="auto"/>
              <w:ind w:left="-40"/>
              <w:rPr>
                <w:color w:val="000000" w:themeColor="text1"/>
              </w:rPr>
            </w:pPr>
            <w:r w:rsidRPr="008A2111">
              <w:rPr>
                <w:color w:val="000000" w:themeColor="text1"/>
              </w:rPr>
              <w:t>First Public Artwork Installation</w:t>
            </w:r>
            <w:r w:rsidR="00516C17" w:rsidRPr="008A2111">
              <w:rPr>
                <w:color w:val="000000" w:themeColor="text1"/>
              </w:rPr>
              <w:t xml:space="preserve"> (2 weeks at the beginning of July)</w:t>
            </w:r>
          </w:p>
        </w:tc>
      </w:tr>
    </w:tbl>
    <w:p w14:paraId="5EE309D2" w14:textId="77777777" w:rsidR="009A69DF" w:rsidRPr="008A2111" w:rsidRDefault="009A69DF" w:rsidP="009A69DF">
      <w:pPr>
        <w:spacing w:line="360" w:lineRule="auto"/>
      </w:pPr>
    </w:p>
    <w:tbl>
      <w:tblPr>
        <w:tblW w:w="10605" w:type="dxa"/>
        <w:tblBorders>
          <w:top w:val="nil"/>
          <w:left w:val="nil"/>
          <w:bottom w:val="nil"/>
          <w:right w:val="nil"/>
          <w:insideH w:val="nil"/>
          <w:insideV w:val="nil"/>
        </w:tblBorders>
        <w:tblLayout w:type="fixed"/>
        <w:tblLook w:val="0600" w:firstRow="0" w:lastRow="0" w:firstColumn="0" w:lastColumn="0" w:noHBand="1" w:noVBand="1"/>
      </w:tblPr>
      <w:tblGrid>
        <w:gridCol w:w="10605"/>
      </w:tblGrid>
      <w:tr w:rsidR="009A69DF" w:rsidRPr="008A2111" w14:paraId="6823E646" w14:textId="77777777">
        <w:trPr>
          <w:trHeight w:val="615"/>
        </w:trPr>
        <w:tc>
          <w:tcPr>
            <w:tcW w:w="10605" w:type="dxa"/>
            <w:tcBorders>
              <w:top w:val="single" w:sz="4" w:space="0" w:color="000000"/>
              <w:left w:val="single" w:sz="4" w:space="0" w:color="000000"/>
              <w:bottom w:val="single" w:sz="4" w:space="0" w:color="000000"/>
              <w:right w:val="single" w:sz="4" w:space="0" w:color="000000"/>
            </w:tcBorders>
            <w:shd w:val="clear" w:color="auto" w:fill="666666"/>
            <w:tcMar>
              <w:top w:w="0" w:type="dxa"/>
              <w:left w:w="100" w:type="dxa"/>
              <w:bottom w:w="0" w:type="dxa"/>
              <w:right w:w="100" w:type="dxa"/>
            </w:tcMar>
          </w:tcPr>
          <w:p w14:paraId="46FCB7CC" w14:textId="77777777" w:rsidR="009A69DF" w:rsidRPr="008A2111" w:rsidRDefault="009A69DF">
            <w:pPr>
              <w:pStyle w:val="Heading1"/>
              <w:keepNext w:val="0"/>
              <w:keepLines w:val="0"/>
              <w:spacing w:before="120" w:line="240" w:lineRule="auto"/>
              <w:ind w:left="1080" w:hanging="360"/>
              <w:rPr>
                <w:color w:val="FFFFFF"/>
                <w:sz w:val="24"/>
                <w:szCs w:val="24"/>
              </w:rPr>
            </w:pPr>
            <w:bookmarkStart w:id="3" w:name="_ffn2kytre4ft" w:colFirst="0" w:colLast="0"/>
            <w:bookmarkEnd w:id="3"/>
            <w:r w:rsidRPr="008A2111">
              <w:rPr>
                <w:color w:val="FFFFFF"/>
                <w:sz w:val="24"/>
                <w:szCs w:val="24"/>
              </w:rPr>
              <w:t>4.</w:t>
            </w:r>
            <w:r w:rsidRPr="008A2111">
              <w:rPr>
                <w:rFonts w:ascii="Times New Roman" w:eastAsia="Times New Roman" w:hAnsi="Times New Roman" w:cs="Times New Roman"/>
                <w:color w:val="FFFFFF"/>
                <w:sz w:val="14"/>
                <w:szCs w:val="14"/>
              </w:rPr>
              <w:t xml:space="preserve">      </w:t>
            </w:r>
            <w:r w:rsidRPr="008A2111">
              <w:rPr>
                <w:color w:val="FFFFFF"/>
                <w:sz w:val="24"/>
                <w:szCs w:val="24"/>
              </w:rPr>
              <w:t>Applications &amp; Selection Process</w:t>
            </w:r>
          </w:p>
        </w:tc>
      </w:tr>
    </w:tbl>
    <w:p w14:paraId="4445EB1D" w14:textId="77777777" w:rsidR="009A69DF" w:rsidRPr="008A2111" w:rsidRDefault="009A69DF" w:rsidP="009A69DF">
      <w:pPr>
        <w:spacing w:before="240" w:after="240" w:line="276" w:lineRule="auto"/>
      </w:pPr>
      <w:r w:rsidRPr="008A2111">
        <w:t>To make an expression of interest for this opportunity please submit (email) the following:</w:t>
      </w:r>
      <w:r w:rsidRPr="008A2111">
        <w:br/>
      </w:r>
      <w:r w:rsidRPr="008A2111">
        <w:br/>
        <w:t>Completed proforma application (appendix 1)</w:t>
      </w:r>
      <w:r w:rsidRPr="008A2111">
        <w:br/>
        <w:t xml:space="preserve">Up to 4 examples of your work with </w:t>
      </w:r>
      <w:proofErr w:type="gramStart"/>
      <w:r w:rsidRPr="008A2111">
        <w:t>information  (</w:t>
      </w:r>
      <w:proofErr w:type="gramEnd"/>
      <w:r w:rsidRPr="008A2111">
        <w:t>max. 2 sides of A4)</w:t>
      </w:r>
      <w:r w:rsidRPr="008A2111">
        <w:br/>
        <w:t>Current Curriculum Vitae</w:t>
      </w:r>
    </w:p>
    <w:p w14:paraId="49598FA7" w14:textId="77777777" w:rsidR="009A69DF" w:rsidRDefault="009A69DF" w:rsidP="009A69DF">
      <w:pPr>
        <w:spacing w:before="240" w:after="240" w:line="240" w:lineRule="auto"/>
      </w:pPr>
      <w:r w:rsidRPr="008A2111">
        <w:t xml:space="preserve"> All EOIs shall be assessed against the following information which you will need to supply in one document (PDF).</w:t>
      </w:r>
    </w:p>
    <w:tbl>
      <w:tblPr>
        <w:tblW w:w="10515" w:type="dxa"/>
        <w:tblBorders>
          <w:top w:val="nil"/>
          <w:left w:val="nil"/>
          <w:bottom w:val="nil"/>
          <w:right w:val="nil"/>
          <w:insideH w:val="nil"/>
          <w:insideV w:val="nil"/>
        </w:tblBorders>
        <w:tblLayout w:type="fixed"/>
        <w:tblLook w:val="0600" w:firstRow="0" w:lastRow="0" w:firstColumn="0" w:lastColumn="0" w:noHBand="1" w:noVBand="1"/>
      </w:tblPr>
      <w:tblGrid>
        <w:gridCol w:w="1800"/>
        <w:gridCol w:w="7395"/>
        <w:gridCol w:w="1320"/>
      </w:tblGrid>
      <w:tr w:rsidR="009A69DF" w14:paraId="4F7E44A9" w14:textId="77777777">
        <w:trPr>
          <w:trHeight w:val="240"/>
        </w:trPr>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0BE8C486" w14:textId="77777777" w:rsidR="009A69DF" w:rsidRDefault="009A69DF">
            <w:pPr>
              <w:spacing w:after="0" w:line="240" w:lineRule="auto"/>
              <w:rPr>
                <w:b/>
                <w:sz w:val="20"/>
                <w:szCs w:val="20"/>
              </w:rPr>
            </w:pPr>
            <w:r>
              <w:rPr>
                <w:b/>
                <w:sz w:val="20"/>
                <w:szCs w:val="20"/>
              </w:rPr>
              <w:t>Assessment area</w:t>
            </w:r>
          </w:p>
        </w:tc>
        <w:tc>
          <w:tcPr>
            <w:tcW w:w="7395"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tcPr>
          <w:p w14:paraId="7BC80DC3" w14:textId="77777777" w:rsidR="009A69DF" w:rsidRDefault="009A69DF">
            <w:pPr>
              <w:spacing w:after="0" w:line="240" w:lineRule="auto"/>
              <w:rPr>
                <w:b/>
                <w:sz w:val="20"/>
                <w:szCs w:val="20"/>
              </w:rPr>
            </w:pPr>
            <w:r>
              <w:rPr>
                <w:b/>
                <w:sz w:val="20"/>
                <w:szCs w:val="20"/>
              </w:rPr>
              <w:t>The information you should include in your tender</w:t>
            </w:r>
          </w:p>
        </w:tc>
        <w:tc>
          <w:tcPr>
            <w:tcW w:w="1320"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tcPr>
          <w:p w14:paraId="44C4DDD0" w14:textId="77777777" w:rsidR="009A69DF" w:rsidRDefault="009A69DF">
            <w:pPr>
              <w:spacing w:after="0" w:line="240" w:lineRule="auto"/>
              <w:rPr>
                <w:b/>
                <w:sz w:val="18"/>
                <w:szCs w:val="18"/>
              </w:rPr>
            </w:pPr>
            <w:r>
              <w:rPr>
                <w:b/>
                <w:sz w:val="20"/>
                <w:szCs w:val="20"/>
              </w:rPr>
              <w:t xml:space="preserve">% of </w:t>
            </w:r>
            <w:r>
              <w:rPr>
                <w:b/>
                <w:sz w:val="18"/>
                <w:szCs w:val="18"/>
              </w:rPr>
              <w:t>assessment</w:t>
            </w:r>
          </w:p>
        </w:tc>
      </w:tr>
      <w:tr w:rsidR="009A69DF" w14:paraId="61484485" w14:textId="77777777">
        <w:trPr>
          <w:trHeight w:val="810"/>
        </w:trPr>
        <w:tc>
          <w:tcPr>
            <w:tcW w:w="180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A1CE7E7" w14:textId="77777777" w:rsidR="009A69DF" w:rsidRDefault="009A69DF">
            <w:pPr>
              <w:spacing w:after="0" w:line="240" w:lineRule="auto"/>
              <w:rPr>
                <w:b/>
                <w:sz w:val="20"/>
                <w:szCs w:val="20"/>
              </w:rPr>
            </w:pPr>
            <w:r>
              <w:rPr>
                <w:b/>
                <w:sz w:val="20"/>
                <w:szCs w:val="20"/>
              </w:rPr>
              <w:t>40%</w:t>
            </w:r>
          </w:p>
          <w:p w14:paraId="01F960F6" w14:textId="77777777" w:rsidR="009A69DF" w:rsidRDefault="009A69DF">
            <w:pPr>
              <w:spacing w:after="0" w:line="240" w:lineRule="auto"/>
              <w:rPr>
                <w:b/>
                <w:sz w:val="20"/>
                <w:szCs w:val="20"/>
              </w:rPr>
            </w:pPr>
            <w:r>
              <w:rPr>
                <w:b/>
                <w:sz w:val="20"/>
                <w:szCs w:val="20"/>
              </w:rPr>
              <w:t>COST:</w:t>
            </w:r>
          </w:p>
        </w:tc>
        <w:tc>
          <w:tcPr>
            <w:tcW w:w="7395" w:type="dxa"/>
            <w:tcBorders>
              <w:top w:val="nil"/>
              <w:left w:val="nil"/>
              <w:bottom w:val="single" w:sz="4" w:space="0" w:color="000000"/>
              <w:right w:val="single" w:sz="4" w:space="0" w:color="000000"/>
            </w:tcBorders>
            <w:tcMar>
              <w:top w:w="0" w:type="dxa"/>
              <w:left w:w="100" w:type="dxa"/>
              <w:bottom w:w="0" w:type="dxa"/>
              <w:right w:w="100" w:type="dxa"/>
            </w:tcMar>
          </w:tcPr>
          <w:p w14:paraId="57098140" w14:textId="77777777" w:rsidR="009A69DF" w:rsidRDefault="009A69DF">
            <w:pPr>
              <w:spacing w:after="0" w:line="276" w:lineRule="auto"/>
              <w:rPr>
                <w:b/>
                <w:sz w:val="20"/>
                <w:szCs w:val="20"/>
              </w:rPr>
            </w:pPr>
            <w:r>
              <w:rPr>
                <w:b/>
                <w:sz w:val="20"/>
                <w:szCs w:val="20"/>
              </w:rPr>
              <w:t>A fixed fully inclusive fee for the work.</w:t>
            </w:r>
          </w:p>
          <w:p w14:paraId="22B063D3" w14:textId="77777777" w:rsidR="009A69DF" w:rsidRDefault="009A69DF">
            <w:pPr>
              <w:spacing w:after="0" w:line="276" w:lineRule="auto"/>
              <w:rPr>
                <w:sz w:val="20"/>
                <w:szCs w:val="20"/>
              </w:rPr>
            </w:pPr>
            <w:r>
              <w:rPr>
                <w:sz w:val="20"/>
                <w:szCs w:val="20"/>
              </w:rPr>
              <w:t>Include a full break-down of costs - this should include day rates for labour and other costs and relate to the outputs in section 2.</w:t>
            </w:r>
          </w:p>
        </w:tc>
        <w:tc>
          <w:tcPr>
            <w:tcW w:w="1320" w:type="dxa"/>
            <w:tcBorders>
              <w:top w:val="nil"/>
              <w:left w:val="nil"/>
              <w:bottom w:val="single" w:sz="4" w:space="0" w:color="000000"/>
              <w:right w:val="single" w:sz="4" w:space="0" w:color="000000"/>
            </w:tcBorders>
            <w:tcMar>
              <w:top w:w="0" w:type="dxa"/>
              <w:left w:w="100" w:type="dxa"/>
              <w:bottom w:w="0" w:type="dxa"/>
              <w:right w:w="100" w:type="dxa"/>
            </w:tcMar>
          </w:tcPr>
          <w:p w14:paraId="63F24B86" w14:textId="77777777" w:rsidR="009A69DF" w:rsidRDefault="009A69DF">
            <w:pPr>
              <w:spacing w:after="0" w:line="276" w:lineRule="auto"/>
              <w:rPr>
                <w:sz w:val="20"/>
                <w:szCs w:val="20"/>
              </w:rPr>
            </w:pPr>
            <w:r>
              <w:rPr>
                <w:sz w:val="20"/>
                <w:szCs w:val="20"/>
              </w:rPr>
              <w:t>40%</w:t>
            </w:r>
          </w:p>
        </w:tc>
      </w:tr>
      <w:tr w:rsidR="009A69DF" w14:paraId="310376AA" w14:textId="77777777">
        <w:trPr>
          <w:trHeight w:val="610"/>
        </w:trPr>
        <w:tc>
          <w:tcPr>
            <w:tcW w:w="1800" w:type="dxa"/>
            <w:vMerge w:val="restart"/>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C799149" w14:textId="77777777" w:rsidR="009A69DF" w:rsidRDefault="009A69DF">
            <w:pPr>
              <w:spacing w:after="0" w:line="240" w:lineRule="auto"/>
              <w:rPr>
                <w:b/>
                <w:sz w:val="20"/>
                <w:szCs w:val="20"/>
              </w:rPr>
            </w:pPr>
            <w:r>
              <w:rPr>
                <w:b/>
                <w:sz w:val="20"/>
                <w:szCs w:val="20"/>
              </w:rPr>
              <w:t xml:space="preserve"> </w:t>
            </w:r>
          </w:p>
          <w:p w14:paraId="4EC777BC" w14:textId="77777777" w:rsidR="009A69DF" w:rsidRDefault="009A69DF">
            <w:pPr>
              <w:spacing w:after="0" w:line="240" w:lineRule="auto"/>
              <w:rPr>
                <w:b/>
                <w:sz w:val="20"/>
                <w:szCs w:val="20"/>
              </w:rPr>
            </w:pPr>
          </w:p>
          <w:p w14:paraId="55493572" w14:textId="77777777" w:rsidR="009A69DF" w:rsidRDefault="009A69DF">
            <w:pPr>
              <w:spacing w:after="0" w:line="240" w:lineRule="auto"/>
              <w:rPr>
                <w:b/>
                <w:sz w:val="20"/>
                <w:szCs w:val="20"/>
              </w:rPr>
            </w:pPr>
          </w:p>
          <w:p w14:paraId="7494418F" w14:textId="77777777" w:rsidR="009A69DF" w:rsidRDefault="009A69DF">
            <w:pPr>
              <w:spacing w:after="0" w:line="240" w:lineRule="auto"/>
              <w:rPr>
                <w:b/>
                <w:sz w:val="20"/>
                <w:szCs w:val="20"/>
              </w:rPr>
            </w:pPr>
          </w:p>
          <w:p w14:paraId="76A40168" w14:textId="77777777" w:rsidR="009A69DF" w:rsidRDefault="009A69DF">
            <w:pPr>
              <w:spacing w:after="0" w:line="240" w:lineRule="auto"/>
              <w:rPr>
                <w:b/>
                <w:sz w:val="20"/>
                <w:szCs w:val="20"/>
              </w:rPr>
            </w:pPr>
            <w:r>
              <w:rPr>
                <w:b/>
                <w:sz w:val="20"/>
                <w:szCs w:val="20"/>
              </w:rPr>
              <w:t>60%</w:t>
            </w:r>
          </w:p>
          <w:p w14:paraId="0CD6F9BB" w14:textId="77777777" w:rsidR="009A69DF" w:rsidRDefault="009A69DF">
            <w:pPr>
              <w:spacing w:after="0" w:line="240" w:lineRule="auto"/>
              <w:rPr>
                <w:sz w:val="20"/>
                <w:szCs w:val="20"/>
              </w:rPr>
            </w:pPr>
            <w:r>
              <w:rPr>
                <w:b/>
                <w:sz w:val="20"/>
                <w:szCs w:val="20"/>
              </w:rPr>
              <w:t>EXPERIENCE, SKILLS &amp; ABILITY</w:t>
            </w:r>
          </w:p>
        </w:tc>
        <w:tc>
          <w:tcPr>
            <w:tcW w:w="7395" w:type="dxa"/>
            <w:tcBorders>
              <w:top w:val="nil"/>
              <w:left w:val="nil"/>
              <w:bottom w:val="single" w:sz="4" w:space="0" w:color="000000"/>
              <w:right w:val="single" w:sz="4" w:space="0" w:color="000000"/>
            </w:tcBorders>
            <w:tcMar>
              <w:top w:w="0" w:type="dxa"/>
              <w:left w:w="100" w:type="dxa"/>
              <w:bottom w:w="0" w:type="dxa"/>
              <w:right w:w="100" w:type="dxa"/>
            </w:tcMar>
          </w:tcPr>
          <w:p w14:paraId="2E3733A8" w14:textId="77777777" w:rsidR="009A69DF" w:rsidRDefault="009A69DF">
            <w:pPr>
              <w:spacing w:after="0" w:line="276" w:lineRule="auto"/>
              <w:rPr>
                <w:sz w:val="20"/>
                <w:szCs w:val="20"/>
              </w:rPr>
            </w:pPr>
            <w:r>
              <w:rPr>
                <w:b/>
                <w:sz w:val="20"/>
                <w:szCs w:val="20"/>
              </w:rPr>
              <w:t>A methodology</w:t>
            </w:r>
            <w:r>
              <w:rPr>
                <w:sz w:val="20"/>
                <w:szCs w:val="20"/>
              </w:rPr>
              <w:t xml:space="preserve"> outlining how you would deliver the areas itemised in the brief requirements (relate to the outputs in Section 2).</w:t>
            </w:r>
          </w:p>
        </w:tc>
        <w:tc>
          <w:tcPr>
            <w:tcW w:w="1320" w:type="dxa"/>
            <w:tcBorders>
              <w:top w:val="nil"/>
              <w:left w:val="nil"/>
              <w:bottom w:val="single" w:sz="4" w:space="0" w:color="000000"/>
              <w:right w:val="single" w:sz="4" w:space="0" w:color="000000"/>
            </w:tcBorders>
            <w:tcMar>
              <w:top w:w="0" w:type="dxa"/>
              <w:left w:w="100" w:type="dxa"/>
              <w:bottom w:w="0" w:type="dxa"/>
              <w:right w:w="100" w:type="dxa"/>
            </w:tcMar>
          </w:tcPr>
          <w:p w14:paraId="16C57AC4" w14:textId="77777777" w:rsidR="009A69DF" w:rsidRDefault="009A69DF">
            <w:pPr>
              <w:spacing w:after="0" w:line="276" w:lineRule="auto"/>
              <w:rPr>
                <w:sz w:val="20"/>
                <w:szCs w:val="20"/>
              </w:rPr>
            </w:pPr>
            <w:r>
              <w:rPr>
                <w:sz w:val="20"/>
                <w:szCs w:val="20"/>
              </w:rPr>
              <w:t>30%</w:t>
            </w:r>
          </w:p>
        </w:tc>
      </w:tr>
      <w:tr w:rsidR="009A69DF" w14:paraId="059EF678" w14:textId="77777777">
        <w:trPr>
          <w:trHeight w:val="1505"/>
        </w:trPr>
        <w:tc>
          <w:tcPr>
            <w:tcW w:w="180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EC19D8" w14:textId="77777777" w:rsidR="009A69DF" w:rsidRDefault="009A69DF">
            <w:pPr>
              <w:spacing w:after="0" w:line="240" w:lineRule="auto"/>
            </w:pPr>
          </w:p>
        </w:tc>
        <w:tc>
          <w:tcPr>
            <w:tcW w:w="7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8A85540" w14:textId="77777777" w:rsidR="009A69DF" w:rsidRDefault="009A69DF">
            <w:pPr>
              <w:spacing w:after="0" w:line="276" w:lineRule="auto"/>
              <w:rPr>
                <w:sz w:val="20"/>
                <w:szCs w:val="20"/>
              </w:rPr>
            </w:pPr>
            <w:r>
              <w:rPr>
                <w:b/>
                <w:sz w:val="20"/>
                <w:szCs w:val="20"/>
              </w:rPr>
              <w:t xml:space="preserve">Letter of </w:t>
            </w:r>
            <w:proofErr w:type="gramStart"/>
            <w:r>
              <w:rPr>
                <w:b/>
                <w:sz w:val="20"/>
                <w:szCs w:val="20"/>
              </w:rPr>
              <w:t>application</w:t>
            </w:r>
            <w:r>
              <w:rPr>
                <w:sz w:val="20"/>
                <w:szCs w:val="20"/>
              </w:rPr>
              <w:t xml:space="preserve">  Outlining</w:t>
            </w:r>
            <w:proofErr w:type="gramEnd"/>
            <w:r>
              <w:rPr>
                <w:sz w:val="20"/>
                <w:szCs w:val="20"/>
              </w:rPr>
              <w:t xml:space="preserve"> your relevant experience and track record in developing and successfully delivering/completing work similar to this brief.</w:t>
            </w:r>
          </w:p>
          <w:p w14:paraId="2CDB53BD" w14:textId="77777777" w:rsidR="009A69DF" w:rsidRDefault="009A69DF">
            <w:pPr>
              <w:spacing w:after="0" w:line="276" w:lineRule="auto"/>
              <w:ind w:left="360"/>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CVs for the artist(s) undertaking the work.</w:t>
            </w:r>
          </w:p>
          <w:p w14:paraId="75284B2E" w14:textId="77777777" w:rsidR="009A69DF" w:rsidRDefault="009A69DF">
            <w:pPr>
              <w:spacing w:after="0" w:line="276" w:lineRule="auto"/>
              <w:ind w:left="360"/>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3 previous examples of related work.</w:t>
            </w:r>
          </w:p>
          <w:p w14:paraId="25D91587" w14:textId="77777777" w:rsidR="009A69DF" w:rsidRDefault="009A69DF">
            <w:pPr>
              <w:spacing w:after="0" w:line="276" w:lineRule="auto"/>
              <w:ind w:left="360"/>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Details of your status as a business / self-employed artist.</w:t>
            </w:r>
          </w:p>
        </w:tc>
        <w:tc>
          <w:tcPr>
            <w:tcW w:w="1320"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41BB297" w14:textId="77777777" w:rsidR="009A69DF" w:rsidRDefault="009A69DF">
            <w:pPr>
              <w:spacing w:before="240" w:after="240" w:line="276" w:lineRule="auto"/>
              <w:rPr>
                <w:sz w:val="20"/>
                <w:szCs w:val="20"/>
              </w:rPr>
            </w:pPr>
            <w:r>
              <w:rPr>
                <w:sz w:val="20"/>
                <w:szCs w:val="20"/>
              </w:rPr>
              <w:t>30%</w:t>
            </w:r>
          </w:p>
        </w:tc>
      </w:tr>
      <w:tr w:rsidR="009A69DF" w14:paraId="649DCF59" w14:textId="77777777">
        <w:trPr>
          <w:trHeight w:val="480"/>
        </w:trPr>
        <w:tc>
          <w:tcPr>
            <w:tcW w:w="180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620221" w14:textId="77777777" w:rsidR="009A69DF" w:rsidRDefault="009A69DF">
            <w:pPr>
              <w:spacing w:after="0" w:line="240" w:lineRule="auto"/>
            </w:pPr>
          </w:p>
        </w:tc>
        <w:tc>
          <w:tcPr>
            <w:tcW w:w="7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0F89017" w14:textId="77777777" w:rsidR="009A69DF" w:rsidRDefault="009A69DF">
            <w:pPr>
              <w:spacing w:after="0" w:line="276" w:lineRule="auto"/>
              <w:rPr>
                <w:sz w:val="20"/>
                <w:szCs w:val="20"/>
              </w:rPr>
            </w:pPr>
            <w:r>
              <w:rPr>
                <w:b/>
                <w:sz w:val="20"/>
                <w:szCs w:val="20"/>
              </w:rPr>
              <w:t>Two references</w:t>
            </w:r>
            <w:r>
              <w:rPr>
                <w:sz w:val="20"/>
                <w:szCs w:val="20"/>
              </w:rPr>
              <w:t xml:space="preserve"> from a client who has commissioned you for work </w:t>
            </w:r>
            <w:proofErr w:type="gramStart"/>
            <w:r>
              <w:rPr>
                <w:sz w:val="20"/>
                <w:szCs w:val="20"/>
              </w:rPr>
              <w:t>similar to</w:t>
            </w:r>
            <w:proofErr w:type="gramEnd"/>
            <w:r>
              <w:rPr>
                <w:sz w:val="20"/>
                <w:szCs w:val="20"/>
              </w:rPr>
              <w:t xml:space="preserve"> this brief in the last five years.</w:t>
            </w:r>
          </w:p>
        </w:tc>
        <w:tc>
          <w:tcPr>
            <w:tcW w:w="132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6ABCB5F8" w14:textId="77777777" w:rsidR="009A69DF" w:rsidRDefault="009A69DF">
            <w:pPr>
              <w:spacing w:after="0" w:line="240" w:lineRule="auto"/>
            </w:pPr>
          </w:p>
        </w:tc>
      </w:tr>
      <w:tr w:rsidR="009A69DF" w14:paraId="56132F1C" w14:textId="77777777">
        <w:trPr>
          <w:trHeight w:val="480"/>
        </w:trPr>
        <w:tc>
          <w:tcPr>
            <w:tcW w:w="180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286486" w14:textId="77777777" w:rsidR="009A69DF" w:rsidRDefault="009A69DF">
            <w:pPr>
              <w:spacing w:after="0" w:line="240" w:lineRule="auto"/>
            </w:pPr>
          </w:p>
        </w:tc>
        <w:tc>
          <w:tcPr>
            <w:tcW w:w="7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9A51E54" w14:textId="77777777" w:rsidR="009A69DF" w:rsidRDefault="009A69DF">
            <w:pPr>
              <w:spacing w:after="0" w:line="276" w:lineRule="auto"/>
              <w:rPr>
                <w:sz w:val="20"/>
                <w:szCs w:val="20"/>
              </w:rPr>
            </w:pPr>
            <w:r>
              <w:rPr>
                <w:b/>
                <w:sz w:val="20"/>
                <w:szCs w:val="20"/>
              </w:rPr>
              <w:t>Availability</w:t>
            </w:r>
            <w:r>
              <w:rPr>
                <w:sz w:val="20"/>
                <w:szCs w:val="20"/>
              </w:rPr>
              <w:t xml:space="preserve"> to meet timescale, outlining the start and finish date</w:t>
            </w:r>
          </w:p>
        </w:tc>
        <w:tc>
          <w:tcPr>
            <w:tcW w:w="1320"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5E895873" w14:textId="77777777" w:rsidR="009A69DF" w:rsidRDefault="009A69DF">
            <w:pPr>
              <w:spacing w:after="0" w:line="240" w:lineRule="auto"/>
            </w:pPr>
          </w:p>
        </w:tc>
      </w:tr>
    </w:tbl>
    <w:p w14:paraId="47ACC90E" w14:textId="6A3878A0" w:rsidR="009A69DF" w:rsidRDefault="009A69DF" w:rsidP="009A69DF">
      <w:pPr>
        <w:rPr>
          <w:b/>
        </w:rPr>
      </w:pPr>
    </w:p>
    <w:p w14:paraId="4AA9FA53" w14:textId="77777777" w:rsidR="009A69DF" w:rsidRDefault="009A69DF" w:rsidP="009A69DF">
      <w:pPr>
        <w:pBdr>
          <w:top w:val="nil"/>
          <w:left w:val="nil"/>
          <w:bottom w:val="nil"/>
          <w:right w:val="nil"/>
          <w:between w:val="nil"/>
        </w:pBdr>
        <w:spacing w:after="0" w:line="240" w:lineRule="auto"/>
        <w:rPr>
          <w:b/>
          <w:color w:val="000000"/>
        </w:rPr>
      </w:pPr>
      <w:r>
        <w:rPr>
          <w:b/>
        </w:rPr>
        <w:t>APPENDIX 1</w:t>
      </w:r>
    </w:p>
    <w:p w14:paraId="75F50CA1" w14:textId="77777777" w:rsidR="009A69DF" w:rsidRDefault="009A69DF" w:rsidP="009A69DF">
      <w:pPr>
        <w:spacing w:after="0" w:line="240" w:lineRule="auto"/>
        <w:rPr>
          <w:b/>
          <w:sz w:val="58"/>
          <w:szCs w:val="58"/>
        </w:rPr>
      </w:pPr>
      <w:r>
        <w:rPr>
          <w:b/>
          <w:sz w:val="58"/>
          <w:szCs w:val="58"/>
        </w:rPr>
        <w:t>Luton Matters: Public Artwork Commission</w:t>
      </w:r>
    </w:p>
    <w:p w14:paraId="54F26B75" w14:textId="77777777" w:rsidR="009A69DF" w:rsidRDefault="009A69DF" w:rsidP="009A69DF">
      <w:pPr>
        <w:rPr>
          <w:b/>
        </w:rPr>
      </w:pPr>
    </w:p>
    <w:p w14:paraId="731141CA" w14:textId="77777777" w:rsidR="009A69DF" w:rsidRDefault="009A69DF" w:rsidP="009A69DF">
      <w:pPr>
        <w:pBdr>
          <w:top w:val="single" w:sz="4" w:space="1" w:color="000000"/>
        </w:pBdr>
      </w:pPr>
      <w:r>
        <w:t>Name:</w:t>
      </w:r>
    </w:p>
    <w:p w14:paraId="7815DDDD" w14:textId="77777777" w:rsidR="009A69DF" w:rsidRDefault="009A69DF" w:rsidP="009A69DF">
      <w:r>
        <w:t>Address:</w:t>
      </w:r>
    </w:p>
    <w:p w14:paraId="79ED4E4F" w14:textId="77777777" w:rsidR="009A69DF" w:rsidRDefault="009A69DF" w:rsidP="009A69DF">
      <w:r>
        <w:t>Email:</w:t>
      </w:r>
      <w:r>
        <w:tab/>
      </w:r>
      <w:r>
        <w:tab/>
      </w:r>
      <w:r>
        <w:tab/>
      </w:r>
      <w:r>
        <w:tab/>
      </w:r>
      <w:r>
        <w:tab/>
      </w:r>
      <w:r>
        <w:tab/>
      </w:r>
      <w:r>
        <w:tab/>
      </w:r>
      <w:r>
        <w:tab/>
      </w:r>
      <w:r>
        <w:tab/>
        <w:t>Phone:</w:t>
      </w:r>
    </w:p>
    <w:p w14:paraId="1FE2239D" w14:textId="77777777" w:rsidR="009A69DF" w:rsidRDefault="009A69DF" w:rsidP="009A69DF">
      <w:pPr>
        <w:pBdr>
          <w:top w:val="single" w:sz="4" w:space="1" w:color="000000"/>
          <w:left w:val="nil"/>
          <w:bottom w:val="single" w:sz="4" w:space="1" w:color="000000"/>
          <w:right w:val="nil"/>
          <w:between w:val="nil"/>
        </w:pBdr>
        <w:spacing w:after="0" w:line="240" w:lineRule="auto"/>
        <w:rPr>
          <w:color w:val="FF0000"/>
          <w:sz w:val="21"/>
          <w:szCs w:val="21"/>
        </w:rPr>
      </w:pPr>
      <w:r>
        <w:rPr>
          <w:color w:val="000000"/>
          <w:sz w:val="21"/>
          <w:szCs w:val="21"/>
        </w:rPr>
        <w:t xml:space="preserve">Applicants are advised to refer to the </w:t>
      </w:r>
      <w:r>
        <w:rPr>
          <w:sz w:val="21"/>
          <w:szCs w:val="21"/>
        </w:rPr>
        <w:t xml:space="preserve">commission brief outputs </w:t>
      </w:r>
      <w:r>
        <w:rPr>
          <w:color w:val="000000"/>
          <w:sz w:val="21"/>
          <w:szCs w:val="21"/>
        </w:rPr>
        <w:t xml:space="preserve">outlined in </w:t>
      </w:r>
      <w:r>
        <w:rPr>
          <w:sz w:val="21"/>
          <w:szCs w:val="21"/>
        </w:rPr>
        <w:t>section 2</w:t>
      </w:r>
      <w:r>
        <w:rPr>
          <w:color w:val="000000"/>
          <w:sz w:val="21"/>
          <w:szCs w:val="21"/>
        </w:rPr>
        <w:t xml:space="preserve"> to complete the next section. </w:t>
      </w:r>
    </w:p>
    <w:p w14:paraId="417CFBB4" w14:textId="77777777" w:rsidR="009A69DF" w:rsidRDefault="009A69DF" w:rsidP="009A69DF">
      <w:pPr>
        <w:pBdr>
          <w:top w:val="nil"/>
          <w:left w:val="nil"/>
          <w:bottom w:val="nil"/>
          <w:right w:val="nil"/>
          <w:between w:val="nil"/>
        </w:pBdr>
        <w:spacing w:after="0" w:line="240" w:lineRule="auto"/>
        <w:rPr>
          <w:color w:val="000000"/>
        </w:rPr>
      </w:pPr>
    </w:p>
    <w:p w14:paraId="72D0EEAC" w14:textId="2CE53BE8" w:rsidR="009A69DF" w:rsidRDefault="009A69DF" w:rsidP="009A69DF">
      <w:pPr>
        <w:numPr>
          <w:ilvl w:val="0"/>
          <w:numId w:val="3"/>
        </w:numPr>
        <w:pBdr>
          <w:top w:val="nil"/>
          <w:left w:val="nil"/>
          <w:bottom w:val="nil"/>
          <w:right w:val="nil"/>
          <w:between w:val="nil"/>
        </w:pBdr>
        <w:rPr>
          <w:b/>
          <w:color w:val="000000"/>
        </w:rPr>
      </w:pPr>
      <w:r>
        <w:rPr>
          <w:b/>
          <w:color w:val="000000"/>
        </w:rPr>
        <w:t xml:space="preserve">Art Form – </w:t>
      </w:r>
      <w:r>
        <w:rPr>
          <w:color w:val="000000"/>
        </w:rPr>
        <w:t xml:space="preserve">please describe </w:t>
      </w:r>
      <w:r w:rsidR="003F6F78">
        <w:rPr>
          <w:color w:val="000000"/>
        </w:rPr>
        <w:t>initial ideas you propose for the</w:t>
      </w:r>
      <w:r>
        <w:rPr>
          <w:color w:val="000000"/>
        </w:rPr>
        <w:t xml:space="preserve"> </w:t>
      </w:r>
      <w:proofErr w:type="gramStart"/>
      <w:r>
        <w:rPr>
          <w:color w:val="000000"/>
        </w:rPr>
        <w:t xml:space="preserve">art </w:t>
      </w:r>
      <w:r w:rsidR="003F6F78">
        <w:rPr>
          <w:color w:val="000000"/>
        </w:rPr>
        <w:t>work</w:t>
      </w:r>
      <w:proofErr w:type="gramEnd"/>
      <w:r>
        <w:rPr>
          <w:color w:val="000000"/>
        </w:rPr>
        <w:t xml:space="preserve"> (up to 500 words)</w:t>
      </w:r>
    </w:p>
    <w:p w14:paraId="546124DC" w14:textId="77777777" w:rsidR="009A69DF" w:rsidRDefault="009A69DF" w:rsidP="009A69DF">
      <w:pPr>
        <w:rPr>
          <w:i/>
          <w:color w:val="FF0000"/>
        </w:rPr>
      </w:pPr>
      <w:r>
        <w:rPr>
          <w:i/>
          <w:color w:val="FF0000"/>
        </w:rPr>
        <w:t>Insert here</w:t>
      </w:r>
    </w:p>
    <w:p w14:paraId="2DCFE6D0" w14:textId="77777777" w:rsidR="009A69DF" w:rsidRDefault="009A69DF" w:rsidP="009A69DF">
      <w:pPr>
        <w:numPr>
          <w:ilvl w:val="0"/>
          <w:numId w:val="3"/>
        </w:numPr>
        <w:pBdr>
          <w:top w:val="nil"/>
          <w:left w:val="nil"/>
          <w:bottom w:val="nil"/>
          <w:right w:val="nil"/>
          <w:between w:val="nil"/>
        </w:pBdr>
        <w:rPr>
          <w:b/>
          <w:color w:val="000000"/>
        </w:rPr>
      </w:pPr>
      <w:r>
        <w:rPr>
          <w:b/>
          <w:color w:val="000000"/>
        </w:rPr>
        <w:t xml:space="preserve">Approach to the </w:t>
      </w:r>
      <w:r>
        <w:rPr>
          <w:b/>
        </w:rPr>
        <w:t>commission</w:t>
      </w:r>
      <w:r>
        <w:rPr>
          <w:b/>
          <w:color w:val="000000"/>
        </w:rPr>
        <w:t xml:space="preserve"> - </w:t>
      </w:r>
      <w:r>
        <w:rPr>
          <w:color w:val="000000"/>
        </w:rPr>
        <w:t xml:space="preserve">A written statement of your ambitions for the </w:t>
      </w:r>
      <w:r>
        <w:t>commission</w:t>
      </w:r>
      <w:r>
        <w:rPr>
          <w:color w:val="000000"/>
        </w:rPr>
        <w:t xml:space="preserve"> and how you woul</w:t>
      </w:r>
      <w:r>
        <w:t>d approach it.</w:t>
      </w:r>
      <w:r>
        <w:br/>
      </w:r>
      <w:r>
        <w:rPr>
          <w:color w:val="000000"/>
        </w:rPr>
        <w:t>(up to 500 words)</w:t>
      </w:r>
      <w:r>
        <w:rPr>
          <w:b/>
          <w:color w:val="000000"/>
        </w:rPr>
        <w:t xml:space="preserve"> </w:t>
      </w:r>
    </w:p>
    <w:p w14:paraId="1BD679B4" w14:textId="77777777" w:rsidR="009A69DF" w:rsidRDefault="009A69DF" w:rsidP="009A69DF">
      <w:pPr>
        <w:rPr>
          <w:i/>
          <w:color w:val="FF0000"/>
        </w:rPr>
      </w:pPr>
      <w:r>
        <w:rPr>
          <w:i/>
          <w:color w:val="FF0000"/>
        </w:rPr>
        <w:t>Insert here</w:t>
      </w:r>
    </w:p>
    <w:p w14:paraId="0E07B474" w14:textId="77777777" w:rsidR="009A69DF" w:rsidRPr="007502AB" w:rsidRDefault="009A69DF" w:rsidP="009A69DF">
      <w:pPr>
        <w:pStyle w:val="ListParagraph"/>
        <w:numPr>
          <w:ilvl w:val="0"/>
          <w:numId w:val="3"/>
        </w:numPr>
        <w:rPr>
          <w:b/>
          <w:color w:val="000000"/>
        </w:rPr>
      </w:pPr>
      <w:r w:rsidRPr="007502AB">
        <w:rPr>
          <w:b/>
          <w:color w:val="000000"/>
        </w:rPr>
        <w:t xml:space="preserve">Approach to engagement – </w:t>
      </w:r>
      <w:r w:rsidRPr="007502AB">
        <w:rPr>
          <w:color w:val="000000"/>
        </w:rPr>
        <w:t>please outline an example of an activity you have delivered or would like to deliver, which you feel would successfully engage young people (16+) or diverse groups (up to 500 words)</w:t>
      </w:r>
    </w:p>
    <w:p w14:paraId="58A2733F" w14:textId="77777777" w:rsidR="009A69DF" w:rsidRDefault="009A69DF" w:rsidP="009A69DF">
      <w:pPr>
        <w:rPr>
          <w:i/>
          <w:color w:val="FF0000"/>
        </w:rPr>
      </w:pPr>
      <w:r>
        <w:rPr>
          <w:i/>
          <w:color w:val="FF0000"/>
        </w:rPr>
        <w:t>Insert here</w:t>
      </w:r>
    </w:p>
    <w:p w14:paraId="6B2C1F10" w14:textId="77777777" w:rsidR="009A69DF" w:rsidRDefault="009A69DF" w:rsidP="009A69DF">
      <w:pPr>
        <w:numPr>
          <w:ilvl w:val="0"/>
          <w:numId w:val="3"/>
        </w:numPr>
        <w:pBdr>
          <w:top w:val="nil"/>
          <w:left w:val="nil"/>
          <w:bottom w:val="nil"/>
          <w:right w:val="nil"/>
          <w:between w:val="nil"/>
        </w:pBdr>
        <w:spacing w:after="0"/>
        <w:rPr>
          <w:b/>
          <w:color w:val="000000"/>
        </w:rPr>
      </w:pPr>
      <w:r>
        <w:rPr>
          <w:b/>
          <w:color w:val="000000"/>
        </w:rPr>
        <w:t xml:space="preserve">Any other information that you feel we should be aware of that you feel would support your proposal </w:t>
      </w:r>
    </w:p>
    <w:p w14:paraId="16B0873A" w14:textId="77777777" w:rsidR="009A69DF" w:rsidRDefault="009A69DF" w:rsidP="009A69DF">
      <w:pPr>
        <w:pBdr>
          <w:top w:val="nil"/>
          <w:left w:val="nil"/>
          <w:bottom w:val="nil"/>
          <w:right w:val="nil"/>
          <w:between w:val="nil"/>
        </w:pBdr>
        <w:ind w:left="360"/>
        <w:rPr>
          <w:color w:val="000000"/>
        </w:rPr>
      </w:pPr>
      <w:r>
        <w:rPr>
          <w:color w:val="000000"/>
        </w:rPr>
        <w:t>(Up to 250 words)</w:t>
      </w:r>
    </w:p>
    <w:p w14:paraId="0D406A74" w14:textId="77777777" w:rsidR="009A69DF" w:rsidRDefault="009A69DF" w:rsidP="009A69DF">
      <w:pPr>
        <w:rPr>
          <w:i/>
          <w:color w:val="FF0000"/>
        </w:rPr>
      </w:pPr>
      <w:r>
        <w:rPr>
          <w:i/>
          <w:color w:val="FF0000"/>
        </w:rPr>
        <w:t>Insert here</w:t>
      </w:r>
    </w:p>
    <w:p w14:paraId="7B40A852" w14:textId="77777777" w:rsidR="009A69DF" w:rsidRDefault="009A69DF" w:rsidP="009A69DF">
      <w:pPr>
        <w:pBdr>
          <w:top w:val="nil"/>
          <w:left w:val="nil"/>
          <w:bottom w:val="nil"/>
          <w:right w:val="nil"/>
          <w:between w:val="nil"/>
        </w:pBdr>
        <w:spacing w:after="0" w:line="240" w:lineRule="auto"/>
        <w:rPr>
          <w:b/>
          <w:color w:val="000000"/>
        </w:rPr>
      </w:pPr>
      <w:r>
        <w:rPr>
          <w:b/>
          <w:color w:val="000000"/>
        </w:rPr>
        <w:t>Sign:</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Date:</w:t>
      </w:r>
    </w:p>
    <w:p w14:paraId="7A865D3A" w14:textId="77777777" w:rsidR="009A69DF" w:rsidRDefault="009A69DF" w:rsidP="009A69DF">
      <w:pPr>
        <w:pBdr>
          <w:top w:val="nil"/>
          <w:left w:val="nil"/>
          <w:bottom w:val="nil"/>
          <w:right w:val="nil"/>
          <w:between w:val="nil"/>
        </w:pBdr>
        <w:spacing w:after="0" w:line="240" w:lineRule="auto"/>
        <w:rPr>
          <w:b/>
          <w:color w:val="000000"/>
        </w:rPr>
      </w:pPr>
    </w:p>
    <w:p w14:paraId="0FB37BA0" w14:textId="77777777" w:rsidR="009A69DF" w:rsidRDefault="009A69DF" w:rsidP="009A69DF">
      <w:pPr>
        <w:numPr>
          <w:ilvl w:val="0"/>
          <w:numId w:val="3"/>
        </w:numPr>
        <w:pBdr>
          <w:top w:val="nil"/>
          <w:left w:val="nil"/>
          <w:bottom w:val="nil"/>
          <w:right w:val="nil"/>
          <w:between w:val="nil"/>
        </w:pBdr>
        <w:spacing w:after="0" w:line="240" w:lineRule="auto"/>
        <w:rPr>
          <w:b/>
          <w:color w:val="000000"/>
        </w:rPr>
      </w:pPr>
      <w:r>
        <w:rPr>
          <w:b/>
          <w:color w:val="000000"/>
        </w:rPr>
        <w:t xml:space="preserve">Referees – </w:t>
      </w:r>
      <w:r>
        <w:rPr>
          <w:color w:val="000000"/>
        </w:rPr>
        <w:t>please provide contact details (email and telephone) for 2 referees, stating what relationship exists between yourself and the referee</w:t>
      </w:r>
      <w:r>
        <w:rPr>
          <w:b/>
          <w:color w:val="000000"/>
        </w:rPr>
        <w:t xml:space="preserve"> </w:t>
      </w:r>
    </w:p>
    <w:p w14:paraId="739A5ED9" w14:textId="77777777" w:rsidR="009A69DF" w:rsidRDefault="009A69DF" w:rsidP="009A69DF">
      <w:pPr>
        <w:pBdr>
          <w:top w:val="nil"/>
          <w:left w:val="nil"/>
          <w:bottom w:val="nil"/>
          <w:right w:val="nil"/>
          <w:between w:val="nil"/>
        </w:pBdr>
        <w:spacing w:after="0" w:line="240" w:lineRule="auto"/>
        <w:ind w:left="360"/>
        <w:rPr>
          <w:b/>
          <w:color w:val="000000"/>
        </w:rPr>
      </w:pPr>
    </w:p>
    <w:p w14:paraId="04358DBE" w14:textId="77777777" w:rsidR="009A69DF" w:rsidRDefault="009A69DF" w:rsidP="009A69DF">
      <w:pPr>
        <w:rPr>
          <w:i/>
          <w:color w:val="FF0000"/>
        </w:rPr>
      </w:pPr>
      <w:r>
        <w:rPr>
          <w:i/>
          <w:color w:val="FF0000"/>
        </w:rPr>
        <w:t>Insert here</w:t>
      </w:r>
    </w:p>
    <w:p w14:paraId="158B5C83" w14:textId="77777777" w:rsidR="009A69DF" w:rsidRDefault="009A69DF" w:rsidP="009A69DF">
      <w:pPr>
        <w:pBdr>
          <w:top w:val="single" w:sz="4" w:space="1" w:color="000000"/>
        </w:pBdr>
        <w:rPr>
          <w:b/>
          <w:color w:val="000000"/>
        </w:rPr>
      </w:pPr>
    </w:p>
    <w:p w14:paraId="1E68C0B1" w14:textId="77777777" w:rsidR="009A69DF" w:rsidRDefault="009A69DF" w:rsidP="009A69DF">
      <w:pPr>
        <w:numPr>
          <w:ilvl w:val="0"/>
          <w:numId w:val="3"/>
        </w:numPr>
        <w:pBdr>
          <w:top w:val="nil"/>
          <w:left w:val="nil"/>
          <w:bottom w:val="nil"/>
          <w:right w:val="nil"/>
          <w:between w:val="nil"/>
        </w:pBdr>
        <w:spacing w:after="0" w:line="240" w:lineRule="auto"/>
        <w:rPr>
          <w:b/>
          <w:color w:val="000000"/>
        </w:rPr>
      </w:pPr>
      <w:bookmarkStart w:id="4" w:name="_gjdgxs" w:colFirst="0" w:colLast="0"/>
      <w:bookmarkEnd w:id="4"/>
      <w:r>
        <w:rPr>
          <w:b/>
          <w:color w:val="000000"/>
        </w:rPr>
        <w:t>Insurance –</w:t>
      </w:r>
      <w:r>
        <w:rPr>
          <w:color w:val="000000"/>
        </w:rPr>
        <w:t xml:space="preserve"> please confirm you have or are willing to put in place public liability insurance to the value of £2,000,000. </w:t>
      </w:r>
    </w:p>
    <w:p w14:paraId="33B51B7F" w14:textId="77777777" w:rsidR="009A69DF" w:rsidRDefault="009A69DF" w:rsidP="009A69DF">
      <w:pPr>
        <w:pBdr>
          <w:top w:val="nil"/>
          <w:left w:val="nil"/>
          <w:bottom w:val="nil"/>
          <w:right w:val="nil"/>
          <w:between w:val="nil"/>
        </w:pBdr>
        <w:spacing w:after="0" w:line="240" w:lineRule="auto"/>
        <w:ind w:left="360"/>
        <w:rPr>
          <w:b/>
          <w:color w:val="000000"/>
        </w:rPr>
      </w:pPr>
    </w:p>
    <w:p w14:paraId="45EC9EC5" w14:textId="77777777" w:rsidR="009A69DF" w:rsidRDefault="009A69DF" w:rsidP="009A69DF">
      <w:pPr>
        <w:numPr>
          <w:ilvl w:val="0"/>
          <w:numId w:val="3"/>
        </w:numPr>
        <w:pBdr>
          <w:top w:val="nil"/>
          <w:left w:val="nil"/>
          <w:bottom w:val="nil"/>
          <w:right w:val="nil"/>
          <w:between w:val="nil"/>
        </w:pBdr>
        <w:spacing w:after="0" w:line="240" w:lineRule="auto"/>
        <w:rPr>
          <w:b/>
          <w:color w:val="000000"/>
        </w:rPr>
      </w:pPr>
      <w:r>
        <w:rPr>
          <w:b/>
          <w:color w:val="000000"/>
        </w:rPr>
        <w:t>Availability</w:t>
      </w:r>
      <w:r>
        <w:rPr>
          <w:color w:val="000000"/>
        </w:rPr>
        <w:t xml:space="preserve"> – please confirm your availability to start t</w:t>
      </w:r>
      <w:r>
        <w:t xml:space="preserve">he commission within the relevant timeline given (see section 3 - timescale) </w:t>
      </w:r>
    </w:p>
    <w:p w14:paraId="2193B7EC" w14:textId="77777777" w:rsidR="009A69DF" w:rsidRDefault="009A69DF" w:rsidP="009A69DF">
      <w:pPr>
        <w:pBdr>
          <w:top w:val="nil"/>
          <w:left w:val="nil"/>
          <w:bottom w:val="nil"/>
          <w:right w:val="nil"/>
          <w:between w:val="nil"/>
        </w:pBdr>
        <w:spacing w:after="0" w:line="240" w:lineRule="auto"/>
        <w:ind w:left="360"/>
      </w:pPr>
    </w:p>
    <w:p w14:paraId="3B038FBB" w14:textId="77777777" w:rsidR="009A69DF" w:rsidRDefault="009A69DF" w:rsidP="009A69DF">
      <w:pPr>
        <w:numPr>
          <w:ilvl w:val="0"/>
          <w:numId w:val="3"/>
        </w:numPr>
        <w:pBdr>
          <w:top w:val="nil"/>
          <w:left w:val="nil"/>
          <w:bottom w:val="nil"/>
          <w:right w:val="nil"/>
          <w:between w:val="nil"/>
        </w:pBdr>
        <w:spacing w:after="0" w:line="240" w:lineRule="auto"/>
        <w:rPr>
          <w:b/>
          <w:color w:val="000000"/>
        </w:rPr>
      </w:pPr>
      <w:r>
        <w:rPr>
          <w:b/>
          <w:color w:val="000000"/>
        </w:rPr>
        <w:t>Access</w:t>
      </w:r>
      <w:r>
        <w:rPr>
          <w:color w:val="000000"/>
        </w:rPr>
        <w:t xml:space="preserve"> - Do you consider yourself to have a disability? Is there anything we can do to assist you to ensure you are able to fully participate in this opportunity?</w:t>
      </w:r>
    </w:p>
    <w:p w14:paraId="6DEAD5DF" w14:textId="4B94CB37" w:rsidR="009A69DF" w:rsidRPr="00315BF5" w:rsidRDefault="009A69DF" w:rsidP="00315BF5">
      <w:pPr>
        <w:spacing w:before="240" w:after="240" w:line="240" w:lineRule="auto"/>
        <w:jc w:val="center"/>
        <w:rPr>
          <w:b/>
        </w:rPr>
      </w:pPr>
      <w:r>
        <w:rPr>
          <w:b/>
        </w:rPr>
        <w:br/>
        <w:t xml:space="preserve">Please send this completed form, 4 examples of your work (max 2 sides of A4) and your CV to </w:t>
      </w:r>
      <w:hyperlink r:id="rId13">
        <w:r>
          <w:rPr>
            <w:b/>
            <w:color w:val="1155CC"/>
            <w:u w:val="single"/>
          </w:rPr>
          <w:t>sam.turton@culturetrust.com</w:t>
        </w:r>
      </w:hyperlink>
      <w:r>
        <w:rPr>
          <w:b/>
        </w:rPr>
        <w:t xml:space="preserve"> by noon on </w:t>
      </w:r>
      <w:r w:rsidR="005F679F">
        <w:rPr>
          <w:b/>
        </w:rPr>
        <w:t>17</w:t>
      </w:r>
      <w:r w:rsidR="005F679F" w:rsidRPr="005F679F">
        <w:rPr>
          <w:b/>
          <w:vertAlign w:val="superscript"/>
        </w:rPr>
        <w:t>TH</w:t>
      </w:r>
      <w:r w:rsidR="005F679F">
        <w:rPr>
          <w:b/>
        </w:rPr>
        <w:t xml:space="preserve"> March</w:t>
      </w:r>
      <w:r>
        <w:rPr>
          <w:b/>
        </w:rPr>
        <w:t xml:space="preserve"> 202</w:t>
      </w:r>
      <w:r w:rsidR="005F679F">
        <w:rPr>
          <w:b/>
        </w:rPr>
        <w:t>5</w:t>
      </w:r>
      <w:r>
        <w:rPr>
          <w:b/>
        </w:rPr>
        <w:t>.</w:t>
      </w:r>
    </w:p>
    <w:sectPr w:rsidR="009A69DF" w:rsidRPr="00315BF5" w:rsidSect="009A69DF">
      <w:headerReference w:type="default" r:id="rId14"/>
      <w:footerReference w:type="default" r:id="rId15"/>
      <w:headerReference w:type="first" r:id="rId16"/>
      <w:footerReference w:type="first" r:id="rId17"/>
      <w:pgSz w:w="11906" w:h="16838"/>
      <w:pgMar w:top="720" w:right="720" w:bottom="720" w:left="720" w:header="288"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1357" w14:textId="77777777" w:rsidR="004570C3" w:rsidRDefault="004570C3">
      <w:pPr>
        <w:spacing w:after="0" w:line="240" w:lineRule="auto"/>
      </w:pPr>
      <w:r>
        <w:separator/>
      </w:r>
    </w:p>
  </w:endnote>
  <w:endnote w:type="continuationSeparator" w:id="0">
    <w:p w14:paraId="40A604CD" w14:textId="77777777" w:rsidR="004570C3" w:rsidRDefault="0045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B9FB" w14:textId="77777777" w:rsidR="002D2633" w:rsidRDefault="002D2633">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 xml:space="preserve">Luton Cultural Services Trust, The Hat Factory Arts Centre, </w:t>
    </w:r>
    <w:r>
      <w:rPr>
        <w:sz w:val="16"/>
        <w:szCs w:val="16"/>
      </w:rPr>
      <w:t>65-67 Bute Street</w:t>
    </w:r>
    <w:r>
      <w:rPr>
        <w:color w:val="000000"/>
        <w:sz w:val="16"/>
        <w:szCs w:val="16"/>
      </w:rPr>
      <w:t>, Luton LU1 2</w:t>
    </w:r>
    <w:r>
      <w:rPr>
        <w:sz w:val="16"/>
        <w:szCs w:val="16"/>
      </w:rPr>
      <w:t>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85F8" w14:textId="77777777" w:rsidR="002D2633" w:rsidRDefault="002D26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A5F5" w14:textId="77777777" w:rsidR="004570C3" w:rsidRDefault="004570C3">
      <w:pPr>
        <w:spacing w:after="0" w:line="240" w:lineRule="auto"/>
      </w:pPr>
      <w:r>
        <w:separator/>
      </w:r>
    </w:p>
  </w:footnote>
  <w:footnote w:type="continuationSeparator" w:id="0">
    <w:p w14:paraId="2CB3ACB3" w14:textId="77777777" w:rsidR="004570C3" w:rsidRDefault="0045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EC17"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4E38000C" wp14:editId="55669E2E">
          <wp:simplePos x="0" y="0"/>
          <wp:positionH relativeFrom="column">
            <wp:posOffset>5937250</wp:posOffset>
          </wp:positionH>
          <wp:positionV relativeFrom="paragraph">
            <wp:posOffset>-92074</wp:posOffset>
          </wp:positionV>
          <wp:extent cx="974725" cy="9747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4725" cy="974725"/>
                  </a:xfrm>
                  <a:prstGeom prst="rect">
                    <a:avLst/>
                  </a:prstGeom>
                  <a:ln/>
                </pic:spPr>
              </pic:pic>
            </a:graphicData>
          </a:graphic>
        </wp:anchor>
      </w:drawing>
    </w:r>
  </w:p>
  <w:p w14:paraId="1605E787"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p w14:paraId="7B8FF038"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p w14:paraId="5BFF8DCD"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p w14:paraId="75EFDC3E" w14:textId="77777777" w:rsidR="002D2633" w:rsidRDefault="002D26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9C67" w14:textId="77777777" w:rsidR="002D2633" w:rsidRDefault="002D2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3D7"/>
    <w:multiLevelType w:val="multilevel"/>
    <w:tmpl w:val="CCDA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765360"/>
    <w:multiLevelType w:val="multilevel"/>
    <w:tmpl w:val="83560256"/>
    <w:lvl w:ilvl="0">
      <w:start w:val="1"/>
      <w:numFmt w:val="decimal"/>
      <w:lvlText w:val="%1."/>
      <w:lvlJc w:val="left"/>
      <w:pPr>
        <w:ind w:left="360" w:hanging="360"/>
      </w:pPr>
    </w:lvl>
    <w:lvl w:ilvl="1">
      <w:start w:val="1"/>
      <w:numFmt w:val="decimal"/>
      <w:lvlText w:val="%2."/>
      <w:lvlJc w:val="left"/>
      <w:pPr>
        <w:ind w:left="1080" w:hanging="360"/>
      </w:pPr>
      <w:rPr>
        <w:rFonts w:ascii="Calibri" w:eastAsia="Calibri" w:hAnsi="Calibri" w:cs="Calibri"/>
        <w:b/>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61716EA5"/>
    <w:multiLevelType w:val="multilevel"/>
    <w:tmpl w:val="E2960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2048823">
    <w:abstractNumId w:val="2"/>
  </w:num>
  <w:num w:numId="2" w16cid:durableId="786583221">
    <w:abstractNumId w:val="0"/>
  </w:num>
  <w:num w:numId="3" w16cid:durableId="199256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F"/>
    <w:rsid w:val="00017110"/>
    <w:rsid w:val="000B3726"/>
    <w:rsid w:val="002D2633"/>
    <w:rsid w:val="002D270F"/>
    <w:rsid w:val="00315BF5"/>
    <w:rsid w:val="003D1924"/>
    <w:rsid w:val="003F6F78"/>
    <w:rsid w:val="004469BF"/>
    <w:rsid w:val="004570C3"/>
    <w:rsid w:val="00496E82"/>
    <w:rsid w:val="004A42D8"/>
    <w:rsid w:val="004D6020"/>
    <w:rsid w:val="004E7B92"/>
    <w:rsid w:val="004F2C51"/>
    <w:rsid w:val="00507F2C"/>
    <w:rsid w:val="00516C17"/>
    <w:rsid w:val="00533C61"/>
    <w:rsid w:val="005B478D"/>
    <w:rsid w:val="005F679F"/>
    <w:rsid w:val="006B56D1"/>
    <w:rsid w:val="00765797"/>
    <w:rsid w:val="007D0D1E"/>
    <w:rsid w:val="00810B8F"/>
    <w:rsid w:val="008A2111"/>
    <w:rsid w:val="009A69DF"/>
    <w:rsid w:val="009C6B7D"/>
    <w:rsid w:val="009E0F75"/>
    <w:rsid w:val="009F22D1"/>
    <w:rsid w:val="00A2176E"/>
    <w:rsid w:val="00A32932"/>
    <w:rsid w:val="00AD3A13"/>
    <w:rsid w:val="00B540AC"/>
    <w:rsid w:val="00BD48A3"/>
    <w:rsid w:val="00C10A25"/>
    <w:rsid w:val="00C517CD"/>
    <w:rsid w:val="00D14A9A"/>
    <w:rsid w:val="00D542AF"/>
    <w:rsid w:val="00D66477"/>
    <w:rsid w:val="00DB23D4"/>
    <w:rsid w:val="00E148CC"/>
    <w:rsid w:val="00F1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DFB2"/>
  <w15:chartTrackingRefBased/>
  <w15:docId w15:val="{8E3D63AB-3E57-4984-9F36-60BF2622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69DF"/>
    <w:pPr>
      <w:spacing w:line="259" w:lineRule="auto"/>
    </w:pPr>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qFormat/>
    <w:rsid w:val="009A6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9DF"/>
    <w:rPr>
      <w:rFonts w:eastAsiaTheme="majorEastAsia" w:cstheme="majorBidi"/>
      <w:color w:val="272727" w:themeColor="text1" w:themeTint="D8"/>
    </w:rPr>
  </w:style>
  <w:style w:type="paragraph" w:styleId="Title">
    <w:name w:val="Title"/>
    <w:basedOn w:val="Normal"/>
    <w:next w:val="Normal"/>
    <w:link w:val="TitleChar"/>
    <w:uiPriority w:val="10"/>
    <w:qFormat/>
    <w:rsid w:val="009A6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9DF"/>
    <w:pPr>
      <w:spacing w:before="160"/>
      <w:jc w:val="center"/>
    </w:pPr>
    <w:rPr>
      <w:i/>
      <w:iCs/>
      <w:color w:val="404040" w:themeColor="text1" w:themeTint="BF"/>
    </w:rPr>
  </w:style>
  <w:style w:type="character" w:customStyle="1" w:styleId="QuoteChar">
    <w:name w:val="Quote Char"/>
    <w:basedOn w:val="DefaultParagraphFont"/>
    <w:link w:val="Quote"/>
    <w:uiPriority w:val="29"/>
    <w:rsid w:val="009A69DF"/>
    <w:rPr>
      <w:i/>
      <w:iCs/>
      <w:color w:val="404040" w:themeColor="text1" w:themeTint="BF"/>
    </w:rPr>
  </w:style>
  <w:style w:type="paragraph" w:styleId="ListParagraph">
    <w:name w:val="List Paragraph"/>
    <w:basedOn w:val="Normal"/>
    <w:uiPriority w:val="34"/>
    <w:qFormat/>
    <w:rsid w:val="009A69DF"/>
    <w:pPr>
      <w:ind w:left="720"/>
      <w:contextualSpacing/>
    </w:pPr>
  </w:style>
  <w:style w:type="character" w:styleId="IntenseEmphasis">
    <w:name w:val="Intense Emphasis"/>
    <w:basedOn w:val="DefaultParagraphFont"/>
    <w:uiPriority w:val="21"/>
    <w:qFormat/>
    <w:rsid w:val="009A69DF"/>
    <w:rPr>
      <w:i/>
      <w:iCs/>
      <w:color w:val="0F4761" w:themeColor="accent1" w:themeShade="BF"/>
    </w:rPr>
  </w:style>
  <w:style w:type="paragraph" w:styleId="IntenseQuote">
    <w:name w:val="Intense Quote"/>
    <w:basedOn w:val="Normal"/>
    <w:next w:val="Normal"/>
    <w:link w:val="IntenseQuoteChar"/>
    <w:uiPriority w:val="30"/>
    <w:qFormat/>
    <w:rsid w:val="009A6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9DF"/>
    <w:rPr>
      <w:i/>
      <w:iCs/>
      <w:color w:val="0F4761" w:themeColor="accent1" w:themeShade="BF"/>
    </w:rPr>
  </w:style>
  <w:style w:type="character" w:styleId="IntenseReference">
    <w:name w:val="Intense Reference"/>
    <w:basedOn w:val="DefaultParagraphFont"/>
    <w:uiPriority w:val="32"/>
    <w:qFormat/>
    <w:rsid w:val="009A69DF"/>
    <w:rPr>
      <w:b/>
      <w:bCs/>
      <w:smallCaps/>
      <w:color w:val="0F4761" w:themeColor="accent1" w:themeShade="BF"/>
      <w:spacing w:val="5"/>
    </w:rPr>
  </w:style>
  <w:style w:type="paragraph" w:styleId="NoSpacing">
    <w:name w:val="No Spacing"/>
    <w:uiPriority w:val="1"/>
    <w:qFormat/>
    <w:rsid w:val="009A69DF"/>
    <w:pPr>
      <w:spacing w:after="0" w:line="240" w:lineRule="auto"/>
    </w:pPr>
    <w:rPr>
      <w:rFonts w:ascii="Calibri" w:eastAsia="Calibri" w:hAnsi="Calibri" w:cs="Calibri"/>
      <w:kern w:val="0"/>
      <w:sz w:val="22"/>
      <w:szCs w:val="22"/>
      <w:lang w:eastAsia="en-GB"/>
      <w14:ligatures w14:val="none"/>
    </w:rPr>
  </w:style>
  <w:style w:type="paragraph" w:styleId="Caption">
    <w:name w:val="caption"/>
    <w:basedOn w:val="Normal"/>
    <w:next w:val="Normal"/>
    <w:uiPriority w:val="35"/>
    <w:unhideWhenUsed/>
    <w:qFormat/>
    <w:rsid w:val="00AD3A13"/>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turton@culturetrust.com" TargetMode="External"/><Relationship Id="rId13" Type="http://schemas.openxmlformats.org/officeDocument/2006/relationships/hyperlink" Target="mailto:sam.turton@culturetrus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hatdistrict.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Luton Council</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Sam</dc:creator>
  <cp:keywords/>
  <dc:description/>
  <cp:lastModifiedBy>Turton, Sam</cp:lastModifiedBy>
  <cp:revision>2</cp:revision>
  <dcterms:created xsi:type="dcterms:W3CDTF">2025-02-25T13:19:00Z</dcterms:created>
  <dcterms:modified xsi:type="dcterms:W3CDTF">2025-02-25T13:19:00Z</dcterms:modified>
</cp:coreProperties>
</file>