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3EDC8" w14:textId="2C8D3FB3" w:rsidR="00B71C54" w:rsidRPr="00303069" w:rsidRDefault="00B71C54" w:rsidP="00BD64DA">
      <w:pPr>
        <w:jc w:val="both"/>
        <w:rPr>
          <w:rFonts w:asciiTheme="minorHAnsi" w:hAnsiTheme="minorHAnsi" w:cstheme="minorHAnsi"/>
          <w:b/>
          <w:color w:val="000000" w:themeColor="text1"/>
          <w:sz w:val="32"/>
          <w:szCs w:val="32"/>
        </w:rPr>
      </w:pPr>
      <w:r w:rsidRPr="00303069">
        <w:rPr>
          <w:rFonts w:asciiTheme="minorHAnsi" w:hAnsiTheme="minorHAnsi" w:cstheme="minorHAnsi"/>
          <w:b/>
          <w:color w:val="000000" w:themeColor="text1"/>
          <w:sz w:val="32"/>
          <w:szCs w:val="32"/>
        </w:rPr>
        <w:t xml:space="preserve">Heritage Project </w:t>
      </w:r>
      <w:r w:rsidR="00C740D1" w:rsidRPr="00303069">
        <w:rPr>
          <w:rFonts w:asciiTheme="minorHAnsi" w:hAnsiTheme="minorHAnsi" w:cstheme="minorHAnsi"/>
          <w:b/>
          <w:color w:val="000000" w:themeColor="text1"/>
          <w:sz w:val="32"/>
          <w:szCs w:val="32"/>
        </w:rPr>
        <w:t>Evaluator</w:t>
      </w:r>
      <w:r w:rsidR="000B7C5E" w:rsidRPr="00303069">
        <w:rPr>
          <w:rFonts w:asciiTheme="minorHAnsi" w:hAnsiTheme="minorHAnsi" w:cstheme="minorHAnsi"/>
          <w:b/>
          <w:color w:val="000000" w:themeColor="text1"/>
          <w:sz w:val="32"/>
          <w:szCs w:val="32"/>
        </w:rPr>
        <w:t xml:space="preserve"> </w:t>
      </w:r>
      <w:r w:rsidR="00A757C2" w:rsidRPr="00303069">
        <w:rPr>
          <w:rFonts w:asciiTheme="minorHAnsi" w:hAnsiTheme="minorHAnsi" w:cstheme="minorHAnsi"/>
          <w:b/>
          <w:color w:val="000000" w:themeColor="text1"/>
          <w:sz w:val="32"/>
          <w:szCs w:val="32"/>
        </w:rPr>
        <w:t>Brief</w:t>
      </w:r>
    </w:p>
    <w:p w14:paraId="40460379" w14:textId="77777777" w:rsidR="00E34F24" w:rsidRPr="00303069" w:rsidRDefault="00B71C54" w:rsidP="00BD64DA">
      <w:pPr>
        <w:spacing w:after="75"/>
        <w:rPr>
          <w:rFonts w:asciiTheme="minorHAnsi" w:hAnsiTheme="minorHAnsi" w:cstheme="minorHAnsi"/>
          <w:b/>
          <w:bCs/>
          <w:color w:val="000000" w:themeColor="text1"/>
          <w:sz w:val="24"/>
          <w:szCs w:val="24"/>
        </w:rPr>
      </w:pPr>
      <w:r w:rsidRPr="00303069">
        <w:rPr>
          <w:rFonts w:asciiTheme="minorHAnsi" w:hAnsiTheme="minorHAnsi" w:cstheme="minorHAnsi"/>
          <w:b/>
          <w:bCs/>
          <w:color w:val="000000" w:themeColor="text1"/>
          <w:sz w:val="24"/>
          <w:szCs w:val="24"/>
        </w:rPr>
        <w:t xml:space="preserve">The Culture Trust, Luton </w:t>
      </w:r>
      <w:r w:rsidR="00587979" w:rsidRPr="00303069">
        <w:rPr>
          <w:rFonts w:asciiTheme="minorHAnsi" w:hAnsiTheme="minorHAnsi" w:cstheme="minorHAnsi"/>
          <w:b/>
          <w:bCs/>
          <w:color w:val="000000" w:themeColor="text1"/>
          <w:sz w:val="24"/>
          <w:szCs w:val="24"/>
        </w:rPr>
        <w:t>seeks an</w:t>
      </w:r>
      <w:r w:rsidRPr="00303069">
        <w:rPr>
          <w:rFonts w:asciiTheme="minorHAnsi" w:hAnsiTheme="minorHAnsi" w:cstheme="minorHAnsi"/>
          <w:b/>
          <w:bCs/>
          <w:color w:val="000000" w:themeColor="text1"/>
          <w:sz w:val="24"/>
          <w:szCs w:val="24"/>
        </w:rPr>
        <w:t xml:space="preserve"> experienced Heritage Project </w:t>
      </w:r>
      <w:r w:rsidR="00C740D1" w:rsidRPr="00303069">
        <w:rPr>
          <w:rFonts w:asciiTheme="minorHAnsi" w:hAnsiTheme="minorHAnsi" w:cstheme="minorHAnsi"/>
          <w:b/>
          <w:bCs/>
          <w:color w:val="000000" w:themeColor="text1"/>
          <w:sz w:val="24"/>
          <w:szCs w:val="24"/>
        </w:rPr>
        <w:t xml:space="preserve">Evaluator work with the Culture Trust on evaluating the impact of </w:t>
      </w:r>
      <w:r w:rsidRPr="00303069">
        <w:rPr>
          <w:rFonts w:asciiTheme="minorHAnsi" w:hAnsiTheme="minorHAnsi" w:cstheme="minorHAnsi"/>
          <w:b/>
          <w:bCs/>
          <w:color w:val="000000" w:themeColor="text1"/>
          <w:sz w:val="24"/>
          <w:szCs w:val="24"/>
        </w:rPr>
        <w:t xml:space="preserve">‘Re-connect’ </w:t>
      </w:r>
      <w:r w:rsidR="00CC0ECD" w:rsidRPr="00303069">
        <w:rPr>
          <w:rFonts w:asciiTheme="minorHAnsi" w:hAnsiTheme="minorHAnsi" w:cstheme="minorHAnsi"/>
          <w:b/>
          <w:bCs/>
          <w:color w:val="000000" w:themeColor="text1"/>
          <w:sz w:val="24"/>
          <w:szCs w:val="24"/>
        </w:rPr>
        <w:t xml:space="preserve">Project funded by National Lottery Heritage Fund. The project </w:t>
      </w:r>
      <w:r w:rsidR="00587979" w:rsidRPr="00303069">
        <w:rPr>
          <w:rFonts w:asciiTheme="minorHAnsi" w:hAnsiTheme="minorHAnsi" w:cstheme="minorHAnsi"/>
          <w:b/>
          <w:bCs/>
          <w:color w:val="000000" w:themeColor="text1"/>
          <w:sz w:val="24"/>
          <w:szCs w:val="24"/>
        </w:rPr>
        <w:t>will</w:t>
      </w:r>
      <w:r w:rsidR="00587979" w:rsidRPr="00303069">
        <w:rPr>
          <w:rFonts w:asciiTheme="minorHAnsi" w:eastAsia="Times New Roman" w:hAnsiTheme="minorHAnsi" w:cstheme="minorHAnsi"/>
          <w:b/>
          <w:color w:val="000000" w:themeColor="text1"/>
          <w:sz w:val="24"/>
          <w:szCs w:val="24"/>
        </w:rPr>
        <w:t xml:space="preserve"> </w:t>
      </w:r>
      <w:r w:rsidR="00CC0ECD" w:rsidRPr="00303069">
        <w:rPr>
          <w:rFonts w:asciiTheme="minorHAnsi" w:eastAsia="Times New Roman" w:hAnsiTheme="minorHAnsi" w:cstheme="minorHAnsi"/>
          <w:b/>
          <w:color w:val="000000" w:themeColor="text1"/>
          <w:sz w:val="24"/>
          <w:szCs w:val="24"/>
        </w:rPr>
        <w:t>engage our local c</w:t>
      </w:r>
      <w:r w:rsidR="004D0A4B" w:rsidRPr="00303069">
        <w:rPr>
          <w:rFonts w:asciiTheme="minorHAnsi" w:eastAsia="Times New Roman" w:hAnsiTheme="minorHAnsi" w:cstheme="minorHAnsi"/>
          <w:b/>
          <w:color w:val="000000" w:themeColor="text1"/>
          <w:sz w:val="24"/>
          <w:szCs w:val="24"/>
        </w:rPr>
        <w:t>ommunities through creative and innovative</w:t>
      </w:r>
      <w:r w:rsidR="00CC0ECD" w:rsidRPr="00303069">
        <w:rPr>
          <w:rFonts w:asciiTheme="minorHAnsi" w:eastAsia="Times New Roman" w:hAnsiTheme="minorHAnsi" w:cstheme="minorHAnsi"/>
          <w:b/>
          <w:color w:val="000000" w:themeColor="text1"/>
          <w:sz w:val="24"/>
          <w:szCs w:val="24"/>
        </w:rPr>
        <w:t xml:space="preserve"> activities that will inform a </w:t>
      </w:r>
      <w:r w:rsidR="00587979" w:rsidRPr="00303069">
        <w:rPr>
          <w:rFonts w:asciiTheme="minorHAnsi" w:eastAsia="Times New Roman" w:hAnsiTheme="minorHAnsi" w:cstheme="minorHAnsi"/>
          <w:b/>
          <w:color w:val="000000" w:themeColor="text1"/>
          <w:sz w:val="24"/>
          <w:szCs w:val="24"/>
        </w:rPr>
        <w:t>refreshed custome</w:t>
      </w:r>
      <w:r w:rsidR="00E34F24" w:rsidRPr="00303069">
        <w:rPr>
          <w:rFonts w:asciiTheme="minorHAnsi" w:eastAsia="Times New Roman" w:hAnsiTheme="minorHAnsi" w:cstheme="minorHAnsi"/>
          <w:b/>
          <w:color w:val="000000" w:themeColor="text1"/>
          <w:sz w:val="24"/>
          <w:szCs w:val="24"/>
        </w:rPr>
        <w:t xml:space="preserve">r-centric welcome for our </w:t>
      </w:r>
      <w:r w:rsidR="00587979" w:rsidRPr="00303069">
        <w:rPr>
          <w:rFonts w:asciiTheme="minorHAnsi" w:eastAsia="Times New Roman" w:hAnsiTheme="minorHAnsi" w:cstheme="minorHAnsi"/>
          <w:b/>
          <w:color w:val="000000" w:themeColor="text1"/>
          <w:sz w:val="24"/>
          <w:szCs w:val="24"/>
        </w:rPr>
        <w:t>heritage sites</w:t>
      </w:r>
      <w:r w:rsidR="004D0A4B" w:rsidRPr="00303069">
        <w:rPr>
          <w:rFonts w:asciiTheme="minorHAnsi" w:eastAsia="Times New Roman" w:hAnsiTheme="minorHAnsi" w:cstheme="minorHAnsi"/>
          <w:b/>
          <w:color w:val="000000" w:themeColor="text1"/>
          <w:sz w:val="24"/>
          <w:szCs w:val="24"/>
        </w:rPr>
        <w:t xml:space="preserve"> across Luton (Wardown House Museum &amp; Gallery, Stockwood Discovery Centre, the Hat Factory Arts Centre and the Hat District Creative Industry Cluster).</w:t>
      </w:r>
    </w:p>
    <w:p w14:paraId="59000F6C" w14:textId="77777777" w:rsidR="00E34F24" w:rsidRPr="00303069" w:rsidRDefault="00E34F24" w:rsidP="00BD64DA">
      <w:pPr>
        <w:spacing w:after="75"/>
        <w:rPr>
          <w:rFonts w:asciiTheme="minorHAnsi" w:hAnsiTheme="minorHAnsi" w:cstheme="minorHAnsi"/>
          <w:b/>
          <w:bCs/>
          <w:color w:val="000000" w:themeColor="text1"/>
          <w:sz w:val="24"/>
          <w:szCs w:val="24"/>
        </w:rPr>
      </w:pPr>
    </w:p>
    <w:p w14:paraId="200627F2" w14:textId="77777777" w:rsidR="009813F5" w:rsidRPr="00303069" w:rsidRDefault="009813F5" w:rsidP="00BD64DA">
      <w:pPr>
        <w:rPr>
          <w:rFonts w:asciiTheme="minorHAnsi" w:eastAsia="Times New Roman" w:hAnsiTheme="minorHAnsi" w:cstheme="minorHAnsi"/>
          <w:b/>
          <w:color w:val="000000" w:themeColor="text1"/>
          <w:sz w:val="24"/>
          <w:szCs w:val="24"/>
        </w:rPr>
      </w:pPr>
      <w:r w:rsidRPr="00303069">
        <w:rPr>
          <w:rFonts w:asciiTheme="minorHAnsi" w:eastAsia="Times New Roman" w:hAnsiTheme="minorHAnsi" w:cstheme="minorHAnsi"/>
          <w:b/>
          <w:color w:val="000000" w:themeColor="text1"/>
          <w:sz w:val="24"/>
          <w:szCs w:val="24"/>
        </w:rPr>
        <w:t>The Brief</w:t>
      </w:r>
    </w:p>
    <w:p w14:paraId="64974DF7" w14:textId="5E73F729" w:rsidR="00CC0ECD" w:rsidRPr="00303069" w:rsidRDefault="009813F5" w:rsidP="00BD64DA">
      <w:pPr>
        <w:rPr>
          <w:rFonts w:asciiTheme="minorHAnsi" w:hAnsiTheme="minorHAnsi" w:cstheme="minorHAnsi"/>
          <w:color w:val="000000" w:themeColor="text1"/>
          <w:sz w:val="24"/>
          <w:szCs w:val="24"/>
        </w:rPr>
      </w:pPr>
      <w:r w:rsidRPr="00303069">
        <w:rPr>
          <w:rFonts w:asciiTheme="minorHAnsi" w:hAnsiTheme="minorHAnsi" w:cstheme="minorHAnsi"/>
          <w:color w:val="000000" w:themeColor="text1"/>
          <w:sz w:val="24"/>
          <w:szCs w:val="24"/>
        </w:rPr>
        <w:t>We seek a consultant(s)</w:t>
      </w:r>
      <w:r w:rsidR="003547B7" w:rsidRPr="00303069">
        <w:rPr>
          <w:rFonts w:asciiTheme="minorHAnsi" w:hAnsiTheme="minorHAnsi" w:cstheme="minorHAnsi"/>
          <w:color w:val="000000" w:themeColor="text1"/>
          <w:sz w:val="24"/>
          <w:szCs w:val="24"/>
        </w:rPr>
        <w:t xml:space="preserve"> </w:t>
      </w:r>
      <w:r w:rsidRPr="00303069">
        <w:rPr>
          <w:rFonts w:asciiTheme="minorHAnsi" w:hAnsiTheme="minorHAnsi" w:cstheme="minorHAnsi"/>
          <w:color w:val="000000" w:themeColor="text1"/>
          <w:sz w:val="24"/>
          <w:szCs w:val="24"/>
        </w:rPr>
        <w:t>to</w:t>
      </w:r>
      <w:r w:rsidR="003547B7" w:rsidRPr="00303069">
        <w:rPr>
          <w:rFonts w:asciiTheme="minorHAnsi" w:hAnsiTheme="minorHAnsi" w:cstheme="minorHAnsi"/>
          <w:color w:val="000000" w:themeColor="text1"/>
          <w:sz w:val="24"/>
          <w:szCs w:val="24"/>
        </w:rPr>
        <w:t xml:space="preserve"> </w:t>
      </w:r>
      <w:r w:rsidR="00503D24" w:rsidRPr="00303069">
        <w:rPr>
          <w:rFonts w:asciiTheme="minorHAnsi" w:hAnsiTheme="minorHAnsi" w:cstheme="minorHAnsi"/>
          <w:color w:val="000000" w:themeColor="text1"/>
          <w:sz w:val="24"/>
          <w:szCs w:val="24"/>
        </w:rPr>
        <w:t>establish a baseline from which to measure the impacts of</w:t>
      </w:r>
      <w:r w:rsidR="003547B7" w:rsidRPr="00303069">
        <w:rPr>
          <w:rFonts w:asciiTheme="minorHAnsi" w:hAnsiTheme="minorHAnsi" w:cstheme="minorHAnsi"/>
          <w:color w:val="000000" w:themeColor="text1"/>
          <w:sz w:val="24"/>
          <w:szCs w:val="24"/>
        </w:rPr>
        <w:t xml:space="preserve"> </w:t>
      </w:r>
      <w:r w:rsidR="003547B7" w:rsidRPr="00303069">
        <w:rPr>
          <w:rFonts w:asciiTheme="minorHAnsi" w:hAnsiTheme="minorHAnsi" w:cstheme="minorHAnsi"/>
          <w:bCs/>
          <w:iCs/>
          <w:color w:val="000000" w:themeColor="text1"/>
          <w:sz w:val="24"/>
          <w:szCs w:val="24"/>
        </w:rPr>
        <w:t>Re-connect</w:t>
      </w:r>
      <w:r w:rsidR="00503D24" w:rsidRPr="00303069">
        <w:rPr>
          <w:rFonts w:asciiTheme="minorHAnsi" w:hAnsiTheme="minorHAnsi" w:cstheme="minorHAnsi"/>
          <w:bCs/>
          <w:iCs/>
          <w:color w:val="000000" w:themeColor="text1"/>
          <w:sz w:val="24"/>
          <w:szCs w:val="24"/>
        </w:rPr>
        <w:t>.</w:t>
      </w:r>
      <w:r w:rsidR="00503D24" w:rsidRPr="00303069">
        <w:rPr>
          <w:rFonts w:asciiTheme="minorHAnsi" w:hAnsiTheme="minorHAnsi" w:cstheme="minorHAnsi"/>
          <w:color w:val="000000" w:themeColor="text1"/>
          <w:sz w:val="24"/>
          <w:szCs w:val="24"/>
        </w:rPr>
        <w:t xml:space="preserve"> </w:t>
      </w:r>
      <w:r w:rsidR="001D368C" w:rsidRPr="00303069">
        <w:rPr>
          <w:rFonts w:asciiTheme="minorHAnsi" w:hAnsiTheme="minorHAnsi" w:cstheme="minorHAnsi"/>
          <w:color w:val="000000" w:themeColor="text1"/>
          <w:sz w:val="24"/>
          <w:szCs w:val="24"/>
        </w:rPr>
        <w:t xml:space="preserve"> The aim shall be to </w:t>
      </w:r>
      <w:r w:rsidR="00503D24" w:rsidRPr="00303069">
        <w:rPr>
          <w:rFonts w:asciiTheme="minorHAnsi" w:hAnsiTheme="minorHAnsi" w:cstheme="minorHAnsi"/>
          <w:color w:val="000000" w:themeColor="text1"/>
          <w:sz w:val="24"/>
          <w:szCs w:val="24"/>
        </w:rPr>
        <w:t xml:space="preserve">seek to understand what is valued and needed to improve our site visitor welcome and </w:t>
      </w:r>
      <w:r w:rsidR="001D368C" w:rsidRPr="00303069">
        <w:rPr>
          <w:rFonts w:asciiTheme="minorHAnsi" w:hAnsiTheme="minorHAnsi" w:cstheme="minorHAnsi"/>
          <w:color w:val="000000" w:themeColor="text1"/>
          <w:sz w:val="24"/>
          <w:szCs w:val="24"/>
        </w:rPr>
        <w:t>orientation and</w:t>
      </w:r>
      <w:r w:rsidR="00A5112E" w:rsidRPr="00303069">
        <w:rPr>
          <w:rFonts w:asciiTheme="minorHAnsi" w:hAnsiTheme="minorHAnsi" w:cstheme="minorHAnsi"/>
          <w:color w:val="000000" w:themeColor="text1"/>
          <w:sz w:val="24"/>
          <w:szCs w:val="24"/>
        </w:rPr>
        <w:t xml:space="preserve"> our services</w:t>
      </w:r>
      <w:r w:rsidR="00B56097" w:rsidRPr="00303069">
        <w:rPr>
          <w:rFonts w:asciiTheme="minorHAnsi" w:hAnsiTheme="minorHAnsi" w:cstheme="minorHAnsi"/>
          <w:color w:val="000000" w:themeColor="text1"/>
          <w:sz w:val="24"/>
          <w:szCs w:val="24"/>
        </w:rPr>
        <w:t xml:space="preserve"> and to measure the impact of change</w:t>
      </w:r>
      <w:r w:rsidR="001D368C" w:rsidRPr="00303069">
        <w:rPr>
          <w:rFonts w:asciiTheme="minorHAnsi" w:hAnsiTheme="minorHAnsi" w:cstheme="minorHAnsi"/>
          <w:color w:val="000000" w:themeColor="text1"/>
          <w:sz w:val="24"/>
          <w:szCs w:val="24"/>
        </w:rPr>
        <w:t>.</w:t>
      </w:r>
      <w:r w:rsidR="003547B7" w:rsidRPr="00303069">
        <w:rPr>
          <w:rFonts w:asciiTheme="minorHAnsi" w:hAnsiTheme="minorHAnsi" w:cstheme="minorHAnsi"/>
          <w:color w:val="000000" w:themeColor="text1"/>
          <w:sz w:val="24"/>
          <w:szCs w:val="24"/>
        </w:rPr>
        <w:t xml:space="preserve"> </w:t>
      </w:r>
    </w:p>
    <w:p w14:paraId="1B96E076" w14:textId="71747DED" w:rsidR="00D04401" w:rsidRPr="00303069" w:rsidRDefault="00402542" w:rsidP="00BD64DA">
      <w:pPr>
        <w:ind w:left="1440" w:hanging="1440"/>
        <w:jc w:val="both"/>
        <w:rPr>
          <w:rFonts w:asciiTheme="minorHAnsi" w:hAnsiTheme="minorHAnsi" w:cstheme="minorHAnsi"/>
          <w:color w:val="000000" w:themeColor="text1"/>
          <w:sz w:val="24"/>
          <w:szCs w:val="24"/>
        </w:rPr>
      </w:pPr>
      <w:r w:rsidRPr="00303069">
        <w:rPr>
          <w:rFonts w:asciiTheme="minorHAnsi" w:hAnsiTheme="minorHAnsi" w:cstheme="minorHAnsi"/>
          <w:b/>
          <w:color w:val="000000" w:themeColor="text1"/>
          <w:sz w:val="24"/>
          <w:szCs w:val="24"/>
        </w:rPr>
        <w:t>Working with:</w:t>
      </w:r>
      <w:r w:rsidRPr="00303069">
        <w:rPr>
          <w:rFonts w:asciiTheme="minorHAnsi" w:hAnsiTheme="minorHAnsi" w:cstheme="minorHAnsi"/>
          <w:color w:val="000000" w:themeColor="text1"/>
          <w:sz w:val="24"/>
          <w:szCs w:val="24"/>
        </w:rPr>
        <w:t xml:space="preserve"> </w:t>
      </w:r>
      <w:r w:rsidRPr="00303069">
        <w:rPr>
          <w:rFonts w:asciiTheme="minorHAnsi" w:hAnsiTheme="minorHAnsi" w:cstheme="minorHAnsi"/>
          <w:color w:val="000000" w:themeColor="text1"/>
          <w:sz w:val="24"/>
          <w:szCs w:val="24"/>
        </w:rPr>
        <w:tab/>
      </w:r>
      <w:r w:rsidR="001D368C" w:rsidRPr="00303069">
        <w:rPr>
          <w:rFonts w:asciiTheme="minorHAnsi" w:hAnsiTheme="minorHAnsi" w:cstheme="minorHAnsi"/>
          <w:color w:val="000000" w:themeColor="text1"/>
          <w:sz w:val="24"/>
          <w:szCs w:val="24"/>
        </w:rPr>
        <w:t>The Re-connect Project Manager, Director of Customer Experience, Creative Director, Finance Director, HR, Mar</w:t>
      </w:r>
      <w:r w:rsidR="00EF3246" w:rsidRPr="00303069">
        <w:rPr>
          <w:rFonts w:asciiTheme="minorHAnsi" w:hAnsiTheme="minorHAnsi" w:cstheme="minorHAnsi"/>
          <w:color w:val="000000" w:themeColor="text1"/>
          <w:sz w:val="24"/>
          <w:szCs w:val="24"/>
        </w:rPr>
        <w:t xml:space="preserve">keting and Heads of </w:t>
      </w:r>
      <w:r w:rsidR="001F19A1" w:rsidRPr="00303069">
        <w:rPr>
          <w:rFonts w:asciiTheme="minorHAnsi" w:hAnsiTheme="minorHAnsi" w:cstheme="minorHAnsi"/>
          <w:color w:val="000000" w:themeColor="text1"/>
          <w:sz w:val="24"/>
          <w:szCs w:val="24"/>
        </w:rPr>
        <w:t>D</w:t>
      </w:r>
      <w:r w:rsidR="00EF3246" w:rsidRPr="00303069">
        <w:rPr>
          <w:rFonts w:asciiTheme="minorHAnsi" w:hAnsiTheme="minorHAnsi" w:cstheme="minorHAnsi"/>
          <w:color w:val="000000" w:themeColor="text1"/>
          <w:sz w:val="24"/>
          <w:szCs w:val="24"/>
        </w:rPr>
        <w:t>epartments, the practitioners and contractors involved in the project</w:t>
      </w:r>
      <w:r w:rsidR="001F19A1" w:rsidRPr="00303069">
        <w:rPr>
          <w:rFonts w:asciiTheme="minorHAnsi" w:hAnsiTheme="minorHAnsi" w:cstheme="minorHAnsi"/>
          <w:color w:val="000000" w:themeColor="text1"/>
          <w:sz w:val="24"/>
          <w:szCs w:val="24"/>
        </w:rPr>
        <w:t>,</w:t>
      </w:r>
      <w:r w:rsidR="00EF3246" w:rsidRPr="00303069">
        <w:rPr>
          <w:rFonts w:asciiTheme="minorHAnsi" w:hAnsiTheme="minorHAnsi" w:cstheme="minorHAnsi"/>
          <w:color w:val="000000" w:themeColor="text1"/>
          <w:sz w:val="24"/>
          <w:szCs w:val="24"/>
        </w:rPr>
        <w:t xml:space="preserve"> volunteers and customer facing </w:t>
      </w:r>
      <w:r w:rsidR="001F19A1" w:rsidRPr="00303069">
        <w:rPr>
          <w:rFonts w:asciiTheme="minorHAnsi" w:hAnsiTheme="minorHAnsi" w:cstheme="minorHAnsi"/>
          <w:color w:val="000000" w:themeColor="text1"/>
          <w:sz w:val="24"/>
          <w:szCs w:val="24"/>
        </w:rPr>
        <w:t>C</w:t>
      </w:r>
      <w:r w:rsidR="00EF3246" w:rsidRPr="00303069">
        <w:rPr>
          <w:rFonts w:asciiTheme="minorHAnsi" w:hAnsiTheme="minorHAnsi" w:cstheme="minorHAnsi"/>
          <w:color w:val="000000" w:themeColor="text1"/>
          <w:sz w:val="24"/>
          <w:szCs w:val="24"/>
        </w:rPr>
        <w:t xml:space="preserve">ulture </w:t>
      </w:r>
      <w:r w:rsidR="001F19A1" w:rsidRPr="00303069">
        <w:rPr>
          <w:rFonts w:asciiTheme="minorHAnsi" w:hAnsiTheme="minorHAnsi" w:cstheme="minorHAnsi"/>
          <w:color w:val="000000" w:themeColor="text1"/>
          <w:sz w:val="24"/>
          <w:szCs w:val="24"/>
        </w:rPr>
        <w:t>T</w:t>
      </w:r>
      <w:r w:rsidR="00EF3246" w:rsidRPr="00303069">
        <w:rPr>
          <w:rFonts w:asciiTheme="minorHAnsi" w:hAnsiTheme="minorHAnsi" w:cstheme="minorHAnsi"/>
          <w:color w:val="000000" w:themeColor="text1"/>
          <w:sz w:val="24"/>
          <w:szCs w:val="24"/>
        </w:rPr>
        <w:t>rust staff.</w:t>
      </w:r>
    </w:p>
    <w:p w14:paraId="062DDFA5" w14:textId="77777777" w:rsidR="00402542" w:rsidRPr="00303069" w:rsidRDefault="00D04401" w:rsidP="00BD64DA">
      <w:pPr>
        <w:ind w:left="1440" w:hanging="1440"/>
        <w:jc w:val="both"/>
        <w:rPr>
          <w:rFonts w:asciiTheme="minorHAnsi" w:hAnsiTheme="minorHAnsi" w:cstheme="minorHAnsi"/>
          <w:color w:val="000000" w:themeColor="text1"/>
          <w:sz w:val="24"/>
          <w:szCs w:val="24"/>
        </w:rPr>
      </w:pPr>
      <w:r w:rsidRPr="00303069">
        <w:rPr>
          <w:rFonts w:asciiTheme="minorHAnsi" w:hAnsiTheme="minorHAnsi" w:cstheme="minorHAnsi"/>
          <w:b/>
          <w:color w:val="000000" w:themeColor="text1"/>
          <w:sz w:val="24"/>
          <w:szCs w:val="24"/>
        </w:rPr>
        <w:t>Reporting to</w:t>
      </w:r>
      <w:r w:rsidRPr="00303069">
        <w:rPr>
          <w:rFonts w:asciiTheme="minorHAnsi" w:hAnsiTheme="minorHAnsi" w:cstheme="minorHAnsi"/>
          <w:b/>
          <w:color w:val="000000" w:themeColor="text1"/>
          <w:sz w:val="24"/>
          <w:szCs w:val="24"/>
        </w:rPr>
        <w:tab/>
      </w:r>
      <w:r w:rsidR="001D368C" w:rsidRPr="00303069">
        <w:rPr>
          <w:rFonts w:asciiTheme="minorHAnsi" w:hAnsiTheme="minorHAnsi" w:cstheme="minorHAnsi"/>
          <w:color w:val="000000" w:themeColor="text1"/>
          <w:sz w:val="24"/>
          <w:szCs w:val="24"/>
        </w:rPr>
        <w:t>The Chief Executive</w:t>
      </w:r>
    </w:p>
    <w:p w14:paraId="28E96913" w14:textId="77777777" w:rsidR="00CC0ECD" w:rsidRPr="00303069" w:rsidRDefault="0086680D" w:rsidP="00BD64DA">
      <w:pPr>
        <w:ind w:left="1440" w:hanging="1440"/>
        <w:jc w:val="both"/>
        <w:rPr>
          <w:rFonts w:asciiTheme="minorHAnsi" w:hAnsiTheme="minorHAnsi" w:cstheme="minorHAnsi"/>
          <w:color w:val="000000" w:themeColor="text1"/>
          <w:sz w:val="24"/>
          <w:szCs w:val="24"/>
        </w:rPr>
      </w:pPr>
      <w:r w:rsidRPr="00303069">
        <w:rPr>
          <w:rFonts w:asciiTheme="minorHAnsi" w:hAnsiTheme="minorHAnsi" w:cstheme="minorHAnsi"/>
          <w:b/>
          <w:color w:val="000000" w:themeColor="text1"/>
          <w:sz w:val="24"/>
          <w:szCs w:val="24"/>
        </w:rPr>
        <w:t>Access to</w:t>
      </w:r>
      <w:r w:rsidR="00CC0ECD" w:rsidRPr="00303069">
        <w:rPr>
          <w:rFonts w:asciiTheme="minorHAnsi" w:hAnsiTheme="minorHAnsi" w:cstheme="minorHAnsi"/>
          <w:b/>
          <w:color w:val="000000" w:themeColor="text1"/>
          <w:sz w:val="24"/>
          <w:szCs w:val="24"/>
        </w:rPr>
        <w:t>:</w:t>
      </w:r>
      <w:r w:rsidR="00CC0ECD" w:rsidRPr="00303069">
        <w:rPr>
          <w:rFonts w:asciiTheme="minorHAnsi" w:hAnsiTheme="minorHAnsi" w:cstheme="minorHAnsi"/>
          <w:color w:val="000000" w:themeColor="text1"/>
          <w:sz w:val="24"/>
          <w:szCs w:val="24"/>
        </w:rPr>
        <w:t xml:space="preserve"> </w:t>
      </w:r>
      <w:r w:rsidR="00CC0ECD" w:rsidRPr="00303069">
        <w:rPr>
          <w:rFonts w:asciiTheme="minorHAnsi" w:hAnsiTheme="minorHAnsi" w:cstheme="minorHAnsi"/>
          <w:color w:val="000000" w:themeColor="text1"/>
          <w:sz w:val="24"/>
          <w:szCs w:val="24"/>
        </w:rPr>
        <w:tab/>
        <w:t>Stockwood Discovery Centre, The Hat Factory Arts Centre &amp; Wardown House Museum &amp; Gallery, Luton with occasional work at other local sites across Luton.</w:t>
      </w:r>
    </w:p>
    <w:p w14:paraId="1D70D738" w14:textId="5898211A" w:rsidR="00402542" w:rsidRPr="00303069" w:rsidRDefault="00402542" w:rsidP="00BD64DA">
      <w:pPr>
        <w:jc w:val="both"/>
        <w:rPr>
          <w:rFonts w:asciiTheme="minorHAnsi" w:hAnsiTheme="minorHAnsi" w:cstheme="minorHAnsi"/>
          <w:b/>
          <w:color w:val="000000" w:themeColor="text1"/>
          <w:sz w:val="24"/>
          <w:szCs w:val="24"/>
        </w:rPr>
      </w:pPr>
      <w:r w:rsidRPr="00303069">
        <w:rPr>
          <w:rFonts w:asciiTheme="minorHAnsi" w:hAnsiTheme="minorHAnsi" w:cstheme="minorHAnsi"/>
          <w:b/>
          <w:color w:val="000000" w:themeColor="text1"/>
          <w:sz w:val="24"/>
          <w:szCs w:val="24"/>
        </w:rPr>
        <w:t>Fee</w:t>
      </w:r>
      <w:r w:rsidR="00CC0ECD" w:rsidRPr="00303069">
        <w:rPr>
          <w:rFonts w:asciiTheme="minorHAnsi" w:hAnsiTheme="minorHAnsi" w:cstheme="minorHAnsi"/>
          <w:b/>
          <w:color w:val="000000" w:themeColor="text1"/>
          <w:sz w:val="24"/>
          <w:szCs w:val="24"/>
        </w:rPr>
        <w:t xml:space="preserve">: </w:t>
      </w:r>
      <w:r w:rsidR="00CC0ECD" w:rsidRPr="00303069">
        <w:rPr>
          <w:rFonts w:asciiTheme="minorHAnsi" w:hAnsiTheme="minorHAnsi" w:cstheme="minorHAnsi"/>
          <w:b/>
          <w:color w:val="000000" w:themeColor="text1"/>
          <w:sz w:val="24"/>
          <w:szCs w:val="24"/>
        </w:rPr>
        <w:tab/>
      </w:r>
      <w:r w:rsidR="00CC0ECD" w:rsidRPr="00303069">
        <w:rPr>
          <w:rFonts w:asciiTheme="minorHAnsi" w:hAnsiTheme="minorHAnsi" w:cstheme="minorHAnsi"/>
          <w:b/>
          <w:color w:val="000000" w:themeColor="text1"/>
          <w:sz w:val="24"/>
          <w:szCs w:val="24"/>
        </w:rPr>
        <w:tab/>
      </w:r>
      <w:r w:rsidRPr="00303069">
        <w:rPr>
          <w:rFonts w:asciiTheme="minorHAnsi" w:hAnsiTheme="minorHAnsi" w:cstheme="minorHAnsi"/>
          <w:color w:val="000000" w:themeColor="text1"/>
          <w:sz w:val="24"/>
          <w:szCs w:val="24"/>
        </w:rPr>
        <w:t xml:space="preserve">Fully inclusive </w:t>
      </w:r>
      <w:r w:rsidR="00650050" w:rsidRPr="00303069">
        <w:rPr>
          <w:rFonts w:asciiTheme="minorHAnsi" w:hAnsiTheme="minorHAnsi" w:cstheme="minorHAnsi"/>
          <w:color w:val="000000" w:themeColor="text1"/>
          <w:sz w:val="24"/>
          <w:szCs w:val="24"/>
        </w:rPr>
        <w:t>fixed fee</w:t>
      </w:r>
      <w:r w:rsidRPr="00303069">
        <w:rPr>
          <w:rFonts w:asciiTheme="minorHAnsi" w:hAnsiTheme="minorHAnsi" w:cstheme="minorHAnsi"/>
          <w:color w:val="000000" w:themeColor="text1"/>
          <w:sz w:val="24"/>
          <w:szCs w:val="24"/>
        </w:rPr>
        <w:t xml:space="preserve"> of £</w:t>
      </w:r>
      <w:r w:rsidR="00EF3246" w:rsidRPr="00303069">
        <w:rPr>
          <w:rFonts w:asciiTheme="minorHAnsi" w:hAnsiTheme="minorHAnsi" w:cstheme="minorHAnsi"/>
          <w:color w:val="000000" w:themeColor="text1"/>
          <w:sz w:val="24"/>
          <w:szCs w:val="24"/>
        </w:rPr>
        <w:t>6</w:t>
      </w:r>
      <w:r w:rsidR="0086680D" w:rsidRPr="00303069">
        <w:rPr>
          <w:rFonts w:asciiTheme="minorHAnsi" w:hAnsiTheme="minorHAnsi" w:cstheme="minorHAnsi"/>
          <w:color w:val="000000" w:themeColor="text1"/>
          <w:sz w:val="24"/>
          <w:szCs w:val="24"/>
        </w:rPr>
        <w:t>000</w:t>
      </w:r>
      <w:r w:rsidR="00F631C8" w:rsidRPr="00303069">
        <w:rPr>
          <w:rFonts w:asciiTheme="minorHAnsi" w:hAnsiTheme="minorHAnsi" w:cstheme="minorHAnsi"/>
          <w:color w:val="000000" w:themeColor="text1"/>
          <w:sz w:val="24"/>
          <w:szCs w:val="24"/>
        </w:rPr>
        <w:t xml:space="preserve"> +VAT</w:t>
      </w:r>
      <w:r w:rsidRPr="00303069">
        <w:rPr>
          <w:rFonts w:asciiTheme="minorHAnsi" w:hAnsiTheme="minorHAnsi" w:cstheme="minorHAnsi"/>
          <w:b/>
          <w:color w:val="000000" w:themeColor="text1"/>
          <w:sz w:val="24"/>
          <w:szCs w:val="24"/>
        </w:rPr>
        <w:t xml:space="preserve"> </w:t>
      </w:r>
    </w:p>
    <w:p w14:paraId="6523A808" w14:textId="00636B0A" w:rsidR="00500BD6" w:rsidRPr="00303069" w:rsidRDefault="00500BD6" w:rsidP="00500BD6">
      <w:pPr>
        <w:ind w:left="1440" w:hanging="1440"/>
        <w:jc w:val="both"/>
        <w:rPr>
          <w:rFonts w:asciiTheme="minorHAnsi" w:hAnsiTheme="minorHAnsi" w:cstheme="minorHAnsi"/>
          <w:sz w:val="24"/>
          <w:szCs w:val="24"/>
        </w:rPr>
      </w:pPr>
      <w:r w:rsidRPr="00303069">
        <w:rPr>
          <w:rFonts w:asciiTheme="minorHAnsi" w:hAnsiTheme="minorHAnsi" w:cstheme="minorHAnsi"/>
          <w:b/>
          <w:sz w:val="24"/>
          <w:szCs w:val="24"/>
        </w:rPr>
        <w:t>Duration</w:t>
      </w:r>
      <w:r w:rsidRPr="00303069">
        <w:rPr>
          <w:rFonts w:asciiTheme="minorHAnsi" w:hAnsiTheme="minorHAnsi" w:cstheme="minorHAnsi"/>
          <w:b/>
          <w:sz w:val="24"/>
          <w:szCs w:val="24"/>
        </w:rPr>
        <w:tab/>
      </w:r>
      <w:r w:rsidRPr="00303069">
        <w:rPr>
          <w:rFonts w:asciiTheme="minorHAnsi" w:hAnsiTheme="minorHAnsi" w:cstheme="minorHAnsi"/>
          <w:bCs/>
          <w:sz w:val="24"/>
          <w:szCs w:val="24"/>
        </w:rPr>
        <w:t>Start March 2025 – Conclude May 2026</w:t>
      </w:r>
    </w:p>
    <w:p w14:paraId="7A7501A5" w14:textId="4975EC2E" w:rsidR="009813F5" w:rsidRPr="00303069" w:rsidRDefault="00B87274" w:rsidP="009813F5">
      <w:pPr>
        <w:tabs>
          <w:tab w:val="left" w:pos="7319"/>
        </w:tabs>
        <w:spacing w:before="56" w:after="0"/>
        <w:rPr>
          <w:rFonts w:asciiTheme="minorHAnsi" w:hAnsiTheme="minorHAnsi" w:cstheme="minorHAnsi"/>
          <w:color w:val="000000" w:themeColor="text1"/>
          <w:sz w:val="24"/>
          <w:szCs w:val="24"/>
          <w:lang w:val="en-US"/>
        </w:rPr>
      </w:pPr>
      <w:r w:rsidRPr="00303069">
        <w:rPr>
          <w:rFonts w:asciiTheme="minorHAnsi" w:eastAsia="Times New Roman" w:hAnsiTheme="minorHAnsi" w:cstheme="minorHAnsi"/>
          <w:bCs/>
          <w:color w:val="000000" w:themeColor="text1"/>
          <w:sz w:val="24"/>
          <w:szCs w:val="24"/>
          <w:lang w:val="en-US"/>
        </w:rPr>
        <w:t xml:space="preserve">Established in 2008, the Culture Trust, Luton is a vibrant and progressive independent charity and our mission is </w:t>
      </w:r>
      <w:r w:rsidRPr="00303069">
        <w:rPr>
          <w:rFonts w:asciiTheme="minorHAnsi" w:eastAsia="Times New Roman" w:hAnsiTheme="minorHAnsi" w:cstheme="minorHAnsi"/>
          <w:b/>
          <w:bCs/>
          <w:color w:val="000000" w:themeColor="text1"/>
          <w:sz w:val="24"/>
          <w:szCs w:val="24"/>
          <w:lang w:val="en-US"/>
        </w:rPr>
        <w:t>‘to connect communities through culture’</w:t>
      </w:r>
      <w:r w:rsidRPr="00303069">
        <w:rPr>
          <w:rFonts w:asciiTheme="minorHAnsi" w:eastAsia="Times New Roman" w:hAnsiTheme="minorHAnsi" w:cstheme="minorHAnsi"/>
          <w:bCs/>
          <w:color w:val="000000" w:themeColor="text1"/>
          <w:sz w:val="24"/>
          <w:szCs w:val="24"/>
          <w:lang w:val="en-US"/>
        </w:rPr>
        <w:t xml:space="preserve">. We do this through our accredited museums, theatres, galleries, creative workspaces and Arts Centre </w:t>
      </w:r>
      <w:r w:rsidR="00EF3246" w:rsidRPr="00303069">
        <w:rPr>
          <w:rFonts w:asciiTheme="minorHAnsi" w:eastAsia="Times New Roman" w:hAnsiTheme="minorHAnsi" w:cstheme="minorHAnsi"/>
          <w:bCs/>
          <w:color w:val="000000" w:themeColor="text1"/>
          <w:sz w:val="24"/>
          <w:szCs w:val="24"/>
          <w:lang w:val="en-US"/>
        </w:rPr>
        <w:t>in Luton. We attract over 24</w:t>
      </w:r>
      <w:r w:rsidRPr="00303069">
        <w:rPr>
          <w:rFonts w:asciiTheme="minorHAnsi" w:eastAsia="Times New Roman" w:hAnsiTheme="minorHAnsi" w:cstheme="minorHAnsi"/>
          <w:bCs/>
          <w:color w:val="000000" w:themeColor="text1"/>
          <w:sz w:val="24"/>
          <w:szCs w:val="24"/>
          <w:lang w:val="en-US"/>
        </w:rPr>
        <w:t>0,000 visits per annum to our sites</w:t>
      </w:r>
      <w:r w:rsidRPr="00303069">
        <w:rPr>
          <w:rFonts w:asciiTheme="minorHAnsi" w:eastAsia="Times New Roman" w:hAnsiTheme="minorHAnsi" w:cstheme="minorHAnsi"/>
          <w:color w:val="000000" w:themeColor="text1"/>
          <w:sz w:val="24"/>
          <w:szCs w:val="24"/>
          <w:lang w:val="en-US"/>
        </w:rPr>
        <w:t>: T</w:t>
      </w:r>
      <w:r w:rsidRPr="00303069">
        <w:rPr>
          <w:rFonts w:asciiTheme="minorHAnsi" w:eastAsia="Times New Roman" w:hAnsiTheme="minorHAnsi" w:cstheme="minorHAnsi"/>
          <w:bCs/>
          <w:color w:val="000000" w:themeColor="text1"/>
          <w:sz w:val="24"/>
          <w:szCs w:val="24"/>
          <w:lang w:val="en-US"/>
        </w:rPr>
        <w:t xml:space="preserve">he Hat Factory Arts Centre, Hat House and Hat Works creative workspace, Wardown House Museum &amp; Gallery and Stockwood Discovery Centre Gardens &amp; Museum. We present </w:t>
      </w:r>
      <w:r w:rsidRPr="00303069">
        <w:rPr>
          <w:rFonts w:asciiTheme="minorHAnsi" w:hAnsiTheme="minorHAnsi" w:cstheme="minorHAnsi"/>
          <w:color w:val="000000" w:themeColor="text1"/>
          <w:sz w:val="24"/>
          <w:szCs w:val="24"/>
          <w:lang w:val="en-US"/>
        </w:rPr>
        <w:t>year-round programme of events, exhibitions, workshops and performances. We co-produce activity with our community, partners, Museum Makers</w:t>
      </w:r>
      <w:r w:rsidRPr="00303069">
        <w:rPr>
          <w:rFonts w:asciiTheme="minorHAnsi" w:eastAsia="Times New Roman" w:hAnsiTheme="minorHAnsi" w:cstheme="minorHAnsi"/>
          <w:bCs/>
          <w:color w:val="000000" w:themeColor="text1"/>
          <w:sz w:val="24"/>
          <w:szCs w:val="24"/>
          <w:lang w:val="en-US"/>
        </w:rPr>
        <w:t xml:space="preserve"> volunteers and team of cultural experts. </w:t>
      </w:r>
      <w:r w:rsidRPr="00303069">
        <w:rPr>
          <w:rFonts w:asciiTheme="minorHAnsi" w:eastAsia="Times New Roman" w:hAnsiTheme="minorHAnsi" w:cstheme="minorHAnsi"/>
          <w:bCs/>
          <w:color w:val="000000" w:themeColor="text1"/>
          <w:sz w:val="24"/>
          <w:szCs w:val="24"/>
          <w:shd w:val="clear" w:color="auto" w:fill="FFFFFF"/>
          <w:lang w:val="en-US"/>
        </w:rPr>
        <w:t xml:space="preserve">We support creative talent and skills by </w:t>
      </w:r>
      <w:r w:rsidRPr="00303069">
        <w:rPr>
          <w:rFonts w:asciiTheme="minorHAnsi" w:eastAsia="Times New Roman" w:hAnsiTheme="minorHAnsi" w:cstheme="minorHAnsi"/>
          <w:bCs/>
          <w:color w:val="000000" w:themeColor="text1"/>
          <w:sz w:val="24"/>
          <w:szCs w:val="24"/>
          <w:shd w:val="clear" w:color="auto" w:fill="FFFFFF"/>
          <w:lang w:val="en-US"/>
        </w:rPr>
        <w:lastRenderedPageBreak/>
        <w:t xml:space="preserve">providing opportunities, platforms and cultural career progression. </w:t>
      </w:r>
      <w:r w:rsidRPr="00303069">
        <w:rPr>
          <w:rFonts w:asciiTheme="minorHAnsi" w:hAnsiTheme="minorHAnsi" w:cstheme="minorHAnsi"/>
          <w:color w:val="000000" w:themeColor="text1"/>
          <w:sz w:val="24"/>
          <w:szCs w:val="24"/>
          <w:lang w:val="en-US"/>
        </w:rPr>
        <w:t xml:space="preserve">For more information about the Culture Trust, Luton visit </w:t>
      </w:r>
      <w:hyperlink r:id="rId8" w:history="1">
        <w:r w:rsidRPr="00303069">
          <w:rPr>
            <w:rFonts w:asciiTheme="minorHAnsi" w:hAnsiTheme="minorHAnsi" w:cstheme="minorHAnsi"/>
            <w:color w:val="000000" w:themeColor="text1"/>
            <w:sz w:val="24"/>
            <w:szCs w:val="24"/>
            <w:lang w:val="en-US"/>
          </w:rPr>
          <w:t>www.culturetrust.com</w:t>
        </w:r>
      </w:hyperlink>
      <w:r w:rsidR="001F19A1" w:rsidRPr="00303069">
        <w:rPr>
          <w:rFonts w:asciiTheme="minorHAnsi" w:hAnsiTheme="minorHAnsi" w:cstheme="minorHAnsi"/>
          <w:color w:val="000000" w:themeColor="text1"/>
          <w:sz w:val="24"/>
          <w:szCs w:val="24"/>
          <w:lang w:val="en-US"/>
        </w:rPr>
        <w:t>.</w:t>
      </w:r>
      <w:r w:rsidRPr="00303069">
        <w:rPr>
          <w:rFonts w:asciiTheme="minorHAnsi" w:hAnsiTheme="minorHAnsi" w:cstheme="minorHAnsi"/>
          <w:color w:val="000000" w:themeColor="text1"/>
          <w:sz w:val="24"/>
          <w:szCs w:val="24"/>
          <w:lang w:val="en-US"/>
        </w:rPr>
        <w:t xml:space="preserve"> </w:t>
      </w:r>
    </w:p>
    <w:p w14:paraId="047A5278" w14:textId="77777777" w:rsidR="001F19A1" w:rsidRPr="00303069" w:rsidRDefault="001F19A1" w:rsidP="009813F5">
      <w:pPr>
        <w:tabs>
          <w:tab w:val="left" w:pos="7319"/>
        </w:tabs>
        <w:spacing w:before="56" w:after="0"/>
        <w:rPr>
          <w:rFonts w:asciiTheme="minorHAnsi" w:hAnsiTheme="minorHAnsi" w:cstheme="minorHAnsi"/>
          <w:color w:val="000000" w:themeColor="text1"/>
          <w:sz w:val="24"/>
          <w:szCs w:val="24"/>
          <w:lang w:val="en-US"/>
        </w:rPr>
      </w:pPr>
    </w:p>
    <w:p w14:paraId="3471B0E5" w14:textId="3F2E9E20" w:rsidR="00B33DFD" w:rsidRPr="00303069" w:rsidRDefault="00B71C54" w:rsidP="009813F5">
      <w:pPr>
        <w:tabs>
          <w:tab w:val="left" w:pos="7319"/>
        </w:tabs>
        <w:spacing w:before="56" w:after="0"/>
        <w:rPr>
          <w:rFonts w:asciiTheme="minorHAnsi" w:hAnsiTheme="minorHAnsi" w:cstheme="minorHAnsi"/>
          <w:b/>
          <w:color w:val="000000" w:themeColor="text1"/>
          <w:sz w:val="24"/>
          <w:szCs w:val="24"/>
        </w:rPr>
      </w:pPr>
      <w:r w:rsidRPr="00303069">
        <w:rPr>
          <w:rFonts w:asciiTheme="minorHAnsi" w:hAnsiTheme="minorHAnsi" w:cstheme="minorHAnsi"/>
          <w:b/>
          <w:color w:val="000000" w:themeColor="text1"/>
          <w:sz w:val="24"/>
          <w:szCs w:val="24"/>
        </w:rPr>
        <w:t xml:space="preserve">Key Responsibilities </w:t>
      </w:r>
    </w:p>
    <w:p w14:paraId="57F238B4" w14:textId="77777777" w:rsidR="009813F5" w:rsidRPr="00303069" w:rsidRDefault="009813F5" w:rsidP="009813F5">
      <w:pPr>
        <w:tabs>
          <w:tab w:val="left" w:pos="7319"/>
        </w:tabs>
        <w:spacing w:before="56" w:after="0"/>
        <w:rPr>
          <w:rFonts w:asciiTheme="minorHAnsi" w:hAnsiTheme="minorHAnsi" w:cstheme="minorHAnsi"/>
          <w:color w:val="000000" w:themeColor="text1"/>
          <w:sz w:val="24"/>
          <w:szCs w:val="24"/>
          <w:lang w:val="en-US"/>
        </w:rPr>
      </w:pPr>
    </w:p>
    <w:p w14:paraId="089BFF50" w14:textId="3D294DC3" w:rsidR="00BE4219" w:rsidRPr="00303069" w:rsidRDefault="00D306D5" w:rsidP="009813F5">
      <w:pPr>
        <w:pStyle w:val="ListParagraph"/>
        <w:numPr>
          <w:ilvl w:val="0"/>
          <w:numId w:val="38"/>
        </w:numPr>
        <w:jc w:val="both"/>
        <w:rPr>
          <w:rFonts w:asciiTheme="minorHAnsi" w:hAnsiTheme="minorHAnsi" w:cstheme="minorHAnsi"/>
          <w:color w:val="000000" w:themeColor="text1"/>
          <w:sz w:val="24"/>
          <w:szCs w:val="24"/>
        </w:rPr>
      </w:pPr>
      <w:r w:rsidRPr="00303069">
        <w:rPr>
          <w:rFonts w:asciiTheme="minorHAnsi" w:eastAsia="Times New Roman" w:hAnsiTheme="minorHAnsi" w:cstheme="minorHAnsi"/>
          <w:b/>
          <w:color w:val="000000" w:themeColor="text1"/>
          <w:sz w:val="24"/>
          <w:szCs w:val="24"/>
        </w:rPr>
        <w:t xml:space="preserve">Production of a clear evaluation framework will measure the success of the project with the aim of collecting both qualitative and </w:t>
      </w:r>
      <w:r w:rsidR="001F19A1" w:rsidRPr="00303069">
        <w:rPr>
          <w:rFonts w:asciiTheme="minorHAnsi" w:eastAsia="Times New Roman" w:hAnsiTheme="minorHAnsi" w:cstheme="minorHAnsi"/>
          <w:b/>
          <w:color w:val="000000" w:themeColor="text1"/>
          <w:sz w:val="24"/>
          <w:szCs w:val="24"/>
        </w:rPr>
        <w:t>quantitative</w:t>
      </w:r>
      <w:r w:rsidRPr="00303069">
        <w:rPr>
          <w:rFonts w:asciiTheme="minorHAnsi" w:eastAsia="Times New Roman" w:hAnsiTheme="minorHAnsi" w:cstheme="minorHAnsi"/>
          <w:b/>
          <w:color w:val="000000" w:themeColor="text1"/>
          <w:sz w:val="24"/>
          <w:szCs w:val="24"/>
        </w:rPr>
        <w:t xml:space="preserve"> data from project participants, staff and wider impact.</w:t>
      </w:r>
      <w:r w:rsidRPr="00303069">
        <w:rPr>
          <w:rFonts w:asciiTheme="minorHAnsi" w:eastAsia="Times New Roman" w:hAnsiTheme="minorHAnsi" w:cstheme="minorHAnsi"/>
          <w:color w:val="000000" w:themeColor="text1"/>
          <w:sz w:val="24"/>
          <w:szCs w:val="24"/>
        </w:rPr>
        <w:t xml:space="preserve"> </w:t>
      </w:r>
      <w:r w:rsidR="00BE4219" w:rsidRPr="00303069">
        <w:rPr>
          <w:rFonts w:asciiTheme="minorHAnsi" w:eastAsia="Times New Roman" w:hAnsiTheme="minorHAnsi" w:cstheme="minorHAnsi"/>
          <w:color w:val="000000" w:themeColor="text1"/>
          <w:sz w:val="24"/>
          <w:szCs w:val="24"/>
        </w:rPr>
        <w:t>This shall include internal and external measures of success and methods of monitoring change and responsivenes</w:t>
      </w:r>
      <w:r w:rsidR="00817D84" w:rsidRPr="00303069">
        <w:rPr>
          <w:rFonts w:asciiTheme="minorHAnsi" w:eastAsia="Times New Roman" w:hAnsiTheme="minorHAnsi" w:cstheme="minorHAnsi"/>
          <w:color w:val="000000" w:themeColor="text1"/>
          <w:sz w:val="24"/>
          <w:szCs w:val="24"/>
        </w:rPr>
        <w:t xml:space="preserve">s to customer and community needs </w:t>
      </w:r>
      <w:r w:rsidR="00993954" w:rsidRPr="00303069">
        <w:rPr>
          <w:rFonts w:asciiTheme="minorHAnsi" w:eastAsia="Times New Roman" w:hAnsiTheme="minorHAnsi" w:cstheme="minorHAnsi"/>
          <w:color w:val="000000" w:themeColor="text1"/>
          <w:sz w:val="24"/>
          <w:szCs w:val="24"/>
        </w:rPr>
        <w:t xml:space="preserve">and organisational </w:t>
      </w:r>
      <w:r w:rsidR="00817D84" w:rsidRPr="00303069">
        <w:rPr>
          <w:rFonts w:asciiTheme="minorHAnsi" w:eastAsia="Times New Roman" w:hAnsiTheme="minorHAnsi" w:cstheme="minorHAnsi"/>
          <w:color w:val="000000" w:themeColor="text1"/>
          <w:sz w:val="24"/>
          <w:szCs w:val="24"/>
        </w:rPr>
        <w:t xml:space="preserve">and operational </w:t>
      </w:r>
      <w:r w:rsidR="00B56097" w:rsidRPr="00303069">
        <w:rPr>
          <w:rFonts w:asciiTheme="minorHAnsi" w:eastAsia="Times New Roman" w:hAnsiTheme="minorHAnsi" w:cstheme="minorHAnsi"/>
          <w:color w:val="000000" w:themeColor="text1"/>
          <w:sz w:val="24"/>
          <w:szCs w:val="24"/>
        </w:rPr>
        <w:t>change and economic impacts</w:t>
      </w:r>
      <w:r w:rsidR="00993954" w:rsidRPr="00303069">
        <w:rPr>
          <w:rFonts w:asciiTheme="minorHAnsi" w:eastAsia="Times New Roman" w:hAnsiTheme="minorHAnsi" w:cstheme="minorHAnsi"/>
          <w:color w:val="000000" w:themeColor="text1"/>
          <w:sz w:val="24"/>
          <w:szCs w:val="24"/>
        </w:rPr>
        <w:t xml:space="preserve"> of each site</w:t>
      </w:r>
      <w:r w:rsidR="00B56097" w:rsidRPr="00303069">
        <w:rPr>
          <w:rFonts w:asciiTheme="minorHAnsi" w:eastAsia="Times New Roman" w:hAnsiTheme="minorHAnsi" w:cstheme="minorHAnsi"/>
          <w:color w:val="000000" w:themeColor="text1"/>
          <w:sz w:val="24"/>
          <w:szCs w:val="24"/>
        </w:rPr>
        <w:t xml:space="preserve"> (us</w:t>
      </w:r>
      <w:r w:rsidR="00250BB7" w:rsidRPr="00303069">
        <w:rPr>
          <w:rFonts w:asciiTheme="minorHAnsi" w:eastAsia="Times New Roman" w:hAnsiTheme="minorHAnsi" w:cstheme="minorHAnsi"/>
          <w:color w:val="000000" w:themeColor="text1"/>
          <w:sz w:val="24"/>
          <w:szCs w:val="24"/>
        </w:rPr>
        <w:t>ing recognised methodology). To conduct surveys to engage schools, visitors and other stakeholders. Surveys to be site-specific, seeking to understand how customer engagement can be consistent across all sites in terms of quality and visitor experience. To also understand how the welcome, access, routes and communications could be improved at the entry point of each heritage sites.</w:t>
      </w:r>
      <w:r w:rsidR="001F19A1" w:rsidRPr="00303069">
        <w:rPr>
          <w:rFonts w:asciiTheme="minorHAnsi" w:eastAsia="Times New Roman" w:hAnsiTheme="minorHAnsi" w:cstheme="minorHAnsi"/>
          <w:color w:val="000000" w:themeColor="text1"/>
          <w:sz w:val="24"/>
          <w:szCs w:val="24"/>
        </w:rPr>
        <w:t xml:space="preserve"> </w:t>
      </w:r>
      <w:r w:rsidR="00250BB7" w:rsidRPr="00303069">
        <w:rPr>
          <w:rFonts w:asciiTheme="minorHAnsi" w:eastAsia="Times New Roman" w:hAnsiTheme="minorHAnsi" w:cstheme="minorHAnsi"/>
          <w:color w:val="000000" w:themeColor="text1"/>
          <w:sz w:val="24"/>
          <w:szCs w:val="24"/>
        </w:rPr>
        <w:t>I</w:t>
      </w:r>
      <w:r w:rsidR="00B56097" w:rsidRPr="00303069">
        <w:rPr>
          <w:rFonts w:asciiTheme="minorHAnsi" w:eastAsia="Times New Roman" w:hAnsiTheme="minorHAnsi" w:cstheme="minorHAnsi"/>
          <w:color w:val="000000" w:themeColor="text1"/>
          <w:sz w:val="24"/>
          <w:szCs w:val="24"/>
        </w:rPr>
        <w:t>ndependently and regularly draw data as evidence to make these assessments</w:t>
      </w:r>
      <w:r w:rsidR="00993954" w:rsidRPr="00303069">
        <w:rPr>
          <w:rFonts w:asciiTheme="minorHAnsi" w:eastAsia="Times New Roman" w:hAnsiTheme="minorHAnsi" w:cstheme="minorHAnsi"/>
          <w:color w:val="000000" w:themeColor="text1"/>
          <w:sz w:val="24"/>
          <w:szCs w:val="24"/>
        </w:rPr>
        <w:t xml:space="preserve"> and to report on progress </w:t>
      </w:r>
      <w:r w:rsidR="00250BB7" w:rsidRPr="00303069">
        <w:rPr>
          <w:rFonts w:asciiTheme="minorHAnsi" w:eastAsia="Times New Roman" w:hAnsiTheme="minorHAnsi" w:cstheme="minorHAnsi"/>
          <w:color w:val="000000" w:themeColor="text1"/>
          <w:sz w:val="24"/>
          <w:szCs w:val="24"/>
        </w:rPr>
        <w:t>to the steering group.</w:t>
      </w:r>
    </w:p>
    <w:p w14:paraId="639E436D" w14:textId="52C7E20B" w:rsidR="00BE4219" w:rsidRPr="00303069" w:rsidRDefault="00BE4219" w:rsidP="009813F5">
      <w:pPr>
        <w:pStyle w:val="ListParagraph"/>
        <w:numPr>
          <w:ilvl w:val="0"/>
          <w:numId w:val="38"/>
        </w:numPr>
        <w:jc w:val="both"/>
        <w:rPr>
          <w:rFonts w:asciiTheme="minorHAnsi" w:eastAsia="Times New Roman" w:hAnsiTheme="minorHAnsi" w:cstheme="minorHAnsi"/>
          <w:color w:val="000000" w:themeColor="text1"/>
          <w:sz w:val="24"/>
          <w:szCs w:val="24"/>
        </w:rPr>
      </w:pPr>
      <w:r w:rsidRPr="00303069">
        <w:rPr>
          <w:rFonts w:asciiTheme="minorHAnsi" w:eastAsia="Times New Roman" w:hAnsiTheme="minorHAnsi" w:cstheme="minorHAnsi"/>
          <w:b/>
          <w:color w:val="000000" w:themeColor="text1"/>
          <w:sz w:val="24"/>
          <w:szCs w:val="24"/>
        </w:rPr>
        <w:t>Evaluate</w:t>
      </w:r>
      <w:r w:rsidR="005E2DFD" w:rsidRPr="00303069">
        <w:rPr>
          <w:rFonts w:asciiTheme="minorHAnsi" w:eastAsia="Times New Roman" w:hAnsiTheme="minorHAnsi" w:cstheme="minorHAnsi"/>
          <w:b/>
          <w:color w:val="000000" w:themeColor="text1"/>
          <w:sz w:val="24"/>
          <w:szCs w:val="24"/>
        </w:rPr>
        <w:t xml:space="preserve"> project</w:t>
      </w:r>
      <w:r w:rsidR="001F19A1" w:rsidRPr="00303069">
        <w:rPr>
          <w:rFonts w:asciiTheme="minorHAnsi" w:eastAsia="Times New Roman" w:hAnsiTheme="minorHAnsi" w:cstheme="minorHAnsi"/>
          <w:b/>
          <w:color w:val="000000" w:themeColor="text1"/>
          <w:sz w:val="24"/>
          <w:szCs w:val="24"/>
        </w:rPr>
        <w:t xml:space="preserve"> i</w:t>
      </w:r>
      <w:r w:rsidR="005E2DFD" w:rsidRPr="00303069">
        <w:rPr>
          <w:rFonts w:asciiTheme="minorHAnsi" w:eastAsia="Times New Roman" w:hAnsiTheme="minorHAnsi" w:cstheme="minorHAnsi"/>
          <w:b/>
          <w:color w:val="000000" w:themeColor="text1"/>
          <w:sz w:val="24"/>
          <w:szCs w:val="24"/>
        </w:rPr>
        <w:t xml:space="preserve">mpacts </w:t>
      </w:r>
      <w:r w:rsidR="005E2DFD" w:rsidRPr="00303069">
        <w:rPr>
          <w:rFonts w:asciiTheme="minorHAnsi" w:eastAsia="Times New Roman" w:hAnsiTheme="minorHAnsi" w:cstheme="minorHAnsi"/>
          <w:color w:val="000000" w:themeColor="text1"/>
          <w:sz w:val="24"/>
          <w:szCs w:val="24"/>
        </w:rPr>
        <w:t xml:space="preserve">to include the community </w:t>
      </w:r>
      <w:r w:rsidR="00DF013C" w:rsidRPr="00303069">
        <w:rPr>
          <w:rFonts w:asciiTheme="minorHAnsi" w:eastAsia="Times New Roman" w:hAnsiTheme="minorHAnsi" w:cstheme="minorHAnsi"/>
          <w:color w:val="000000" w:themeColor="text1"/>
          <w:sz w:val="24"/>
          <w:szCs w:val="24"/>
        </w:rPr>
        <w:t>activi</w:t>
      </w:r>
      <w:r w:rsidR="00B33DFD" w:rsidRPr="00303069">
        <w:rPr>
          <w:rFonts w:asciiTheme="minorHAnsi" w:eastAsia="Times New Roman" w:hAnsiTheme="minorHAnsi" w:cstheme="minorHAnsi"/>
          <w:color w:val="000000" w:themeColor="text1"/>
          <w:sz w:val="24"/>
          <w:szCs w:val="24"/>
        </w:rPr>
        <w:t>t</w:t>
      </w:r>
      <w:r w:rsidR="00DF013C" w:rsidRPr="00303069">
        <w:rPr>
          <w:rFonts w:asciiTheme="minorHAnsi" w:eastAsia="Times New Roman" w:hAnsiTheme="minorHAnsi" w:cstheme="minorHAnsi"/>
          <w:color w:val="000000" w:themeColor="text1"/>
          <w:sz w:val="24"/>
          <w:szCs w:val="24"/>
        </w:rPr>
        <w:t>i</w:t>
      </w:r>
      <w:r w:rsidR="00B33DFD" w:rsidRPr="00303069">
        <w:rPr>
          <w:rFonts w:asciiTheme="minorHAnsi" w:eastAsia="Times New Roman" w:hAnsiTheme="minorHAnsi" w:cstheme="minorHAnsi"/>
          <w:color w:val="000000" w:themeColor="text1"/>
          <w:sz w:val="24"/>
          <w:szCs w:val="24"/>
        </w:rPr>
        <w:t>es</w:t>
      </w:r>
      <w:r w:rsidR="00E61868" w:rsidRPr="00303069">
        <w:rPr>
          <w:rFonts w:asciiTheme="minorHAnsi" w:eastAsia="Times New Roman" w:hAnsiTheme="minorHAnsi" w:cstheme="minorHAnsi"/>
          <w:color w:val="000000" w:themeColor="text1"/>
          <w:sz w:val="24"/>
          <w:szCs w:val="24"/>
        </w:rPr>
        <w:t>, events</w:t>
      </w:r>
      <w:r w:rsidR="00B33DFD" w:rsidRPr="00303069">
        <w:rPr>
          <w:rFonts w:asciiTheme="minorHAnsi" w:eastAsia="Times New Roman" w:hAnsiTheme="minorHAnsi" w:cstheme="minorHAnsi"/>
          <w:color w:val="000000" w:themeColor="text1"/>
          <w:sz w:val="24"/>
          <w:szCs w:val="24"/>
        </w:rPr>
        <w:t xml:space="preserve"> </w:t>
      </w:r>
      <w:r w:rsidR="005E2DFD" w:rsidRPr="00303069">
        <w:rPr>
          <w:rFonts w:asciiTheme="minorHAnsi" w:eastAsia="Times New Roman" w:hAnsiTheme="minorHAnsi" w:cstheme="minorHAnsi"/>
          <w:color w:val="000000" w:themeColor="text1"/>
          <w:sz w:val="24"/>
          <w:szCs w:val="24"/>
        </w:rPr>
        <w:t>and creative programme</w:t>
      </w:r>
      <w:r w:rsidR="00EF3246" w:rsidRPr="00303069">
        <w:rPr>
          <w:rFonts w:asciiTheme="minorHAnsi" w:eastAsia="Times New Roman" w:hAnsiTheme="minorHAnsi" w:cstheme="minorHAnsi"/>
          <w:color w:val="000000" w:themeColor="text1"/>
          <w:sz w:val="24"/>
          <w:szCs w:val="24"/>
        </w:rPr>
        <w:t>,</w:t>
      </w:r>
      <w:r w:rsidR="005E2DFD" w:rsidRPr="00303069">
        <w:rPr>
          <w:rFonts w:asciiTheme="minorHAnsi" w:eastAsia="Times New Roman" w:hAnsiTheme="minorHAnsi" w:cstheme="minorHAnsi"/>
          <w:color w:val="000000" w:themeColor="text1"/>
          <w:sz w:val="24"/>
          <w:szCs w:val="24"/>
        </w:rPr>
        <w:t xml:space="preserve"> </w:t>
      </w:r>
      <w:r w:rsidR="001F19A1" w:rsidRPr="00303069">
        <w:rPr>
          <w:rFonts w:asciiTheme="minorHAnsi" w:eastAsia="Times New Roman" w:hAnsiTheme="minorHAnsi" w:cstheme="minorHAnsi"/>
          <w:color w:val="000000" w:themeColor="text1"/>
          <w:sz w:val="24"/>
          <w:szCs w:val="24"/>
        </w:rPr>
        <w:t>v</w:t>
      </w:r>
      <w:r w:rsidR="005E2DFD" w:rsidRPr="00303069">
        <w:rPr>
          <w:rFonts w:asciiTheme="minorHAnsi" w:eastAsia="Times New Roman" w:hAnsiTheme="minorHAnsi" w:cstheme="minorHAnsi"/>
          <w:color w:val="000000" w:themeColor="text1"/>
          <w:sz w:val="24"/>
          <w:szCs w:val="24"/>
        </w:rPr>
        <w:t>olu</w:t>
      </w:r>
      <w:r w:rsidR="00EF3246" w:rsidRPr="00303069">
        <w:rPr>
          <w:rFonts w:asciiTheme="minorHAnsi" w:eastAsia="Times New Roman" w:hAnsiTheme="minorHAnsi" w:cstheme="minorHAnsi"/>
          <w:color w:val="000000" w:themeColor="text1"/>
          <w:sz w:val="24"/>
          <w:szCs w:val="24"/>
        </w:rPr>
        <w:t>nteer recruitment and retention</w:t>
      </w:r>
      <w:r w:rsidR="00B33DFD" w:rsidRPr="00303069">
        <w:rPr>
          <w:rFonts w:asciiTheme="minorHAnsi" w:eastAsia="Times New Roman" w:hAnsiTheme="minorHAnsi" w:cstheme="minorHAnsi"/>
          <w:color w:val="000000" w:themeColor="text1"/>
          <w:sz w:val="24"/>
          <w:szCs w:val="24"/>
        </w:rPr>
        <w:t>.</w:t>
      </w:r>
      <w:r w:rsidR="00EF3246" w:rsidRPr="00303069">
        <w:rPr>
          <w:rFonts w:asciiTheme="minorHAnsi" w:eastAsia="Times New Roman" w:hAnsiTheme="minorHAnsi" w:cstheme="minorHAnsi"/>
          <w:b/>
          <w:color w:val="000000" w:themeColor="text1"/>
          <w:sz w:val="24"/>
          <w:szCs w:val="24"/>
        </w:rPr>
        <w:t xml:space="preserve"> </w:t>
      </w:r>
      <w:r w:rsidR="00EF3246" w:rsidRPr="00303069">
        <w:rPr>
          <w:rFonts w:asciiTheme="minorHAnsi" w:eastAsia="Times New Roman" w:hAnsiTheme="minorHAnsi" w:cstheme="minorHAnsi"/>
          <w:color w:val="000000" w:themeColor="text1"/>
          <w:sz w:val="24"/>
          <w:szCs w:val="24"/>
        </w:rPr>
        <w:t>Audience data, profiles and visitor flows of use (before, during and after the project).</w:t>
      </w:r>
      <w:r w:rsidR="00EF3246" w:rsidRPr="00303069">
        <w:rPr>
          <w:rFonts w:asciiTheme="minorHAnsi" w:eastAsia="Times New Roman" w:hAnsiTheme="minorHAnsi" w:cstheme="minorHAnsi"/>
          <w:b/>
          <w:color w:val="000000" w:themeColor="text1"/>
          <w:sz w:val="24"/>
          <w:szCs w:val="24"/>
        </w:rPr>
        <w:t xml:space="preserve"> </w:t>
      </w:r>
      <w:r w:rsidR="005E2DFD" w:rsidRPr="00303069">
        <w:rPr>
          <w:rFonts w:asciiTheme="minorHAnsi" w:eastAsia="Times New Roman" w:hAnsiTheme="minorHAnsi" w:cstheme="minorHAnsi"/>
          <w:color w:val="000000" w:themeColor="text1"/>
          <w:sz w:val="24"/>
          <w:szCs w:val="24"/>
        </w:rPr>
        <w:t>By comparing data before and after the programme's implementation, a comprehensive assessment can be made to determine the success and changes resulting from the NLHF investment.</w:t>
      </w:r>
    </w:p>
    <w:p w14:paraId="498DA29C" w14:textId="6AC2D102" w:rsidR="00B33DFD" w:rsidRPr="00303069" w:rsidRDefault="00AE10D5" w:rsidP="009813F5">
      <w:pPr>
        <w:pStyle w:val="ListParagraph"/>
        <w:numPr>
          <w:ilvl w:val="0"/>
          <w:numId w:val="38"/>
        </w:numPr>
        <w:jc w:val="both"/>
        <w:rPr>
          <w:rFonts w:asciiTheme="minorHAnsi" w:eastAsia="Times New Roman" w:hAnsiTheme="minorHAnsi" w:cstheme="minorHAnsi"/>
          <w:color w:val="000000" w:themeColor="text1"/>
          <w:sz w:val="24"/>
          <w:szCs w:val="24"/>
        </w:rPr>
      </w:pPr>
      <w:r w:rsidRPr="00303069">
        <w:rPr>
          <w:rFonts w:asciiTheme="minorHAnsi" w:eastAsia="Times New Roman" w:hAnsiTheme="minorHAnsi" w:cstheme="minorHAnsi"/>
          <w:b/>
          <w:color w:val="000000" w:themeColor="text1"/>
          <w:sz w:val="24"/>
          <w:szCs w:val="24"/>
        </w:rPr>
        <w:t xml:space="preserve">Write a </w:t>
      </w:r>
      <w:r w:rsidR="00DF013C" w:rsidRPr="00303069">
        <w:rPr>
          <w:rFonts w:asciiTheme="minorHAnsi" w:eastAsia="Times New Roman" w:hAnsiTheme="minorHAnsi" w:cstheme="minorHAnsi"/>
          <w:b/>
          <w:color w:val="000000" w:themeColor="text1"/>
          <w:sz w:val="24"/>
          <w:szCs w:val="24"/>
        </w:rPr>
        <w:t xml:space="preserve">‘Re-connect’ </w:t>
      </w:r>
      <w:r w:rsidR="00BE4219" w:rsidRPr="00303069">
        <w:rPr>
          <w:rFonts w:asciiTheme="minorHAnsi" w:eastAsia="Times New Roman" w:hAnsiTheme="minorHAnsi" w:cstheme="minorHAnsi"/>
          <w:b/>
          <w:color w:val="000000" w:themeColor="text1"/>
          <w:sz w:val="24"/>
          <w:szCs w:val="24"/>
        </w:rPr>
        <w:t>Project e</w:t>
      </w:r>
      <w:r w:rsidR="0086680D" w:rsidRPr="00303069">
        <w:rPr>
          <w:rFonts w:asciiTheme="minorHAnsi" w:eastAsia="Times New Roman" w:hAnsiTheme="minorHAnsi" w:cstheme="minorHAnsi"/>
          <w:b/>
          <w:color w:val="000000" w:themeColor="text1"/>
          <w:sz w:val="24"/>
          <w:szCs w:val="24"/>
        </w:rPr>
        <w:t>valuation</w:t>
      </w:r>
      <w:r w:rsidR="00EF3246" w:rsidRPr="00303069">
        <w:rPr>
          <w:rFonts w:asciiTheme="minorHAnsi" w:eastAsia="Times New Roman" w:hAnsiTheme="minorHAnsi" w:cstheme="minorHAnsi"/>
          <w:b/>
          <w:color w:val="000000" w:themeColor="text1"/>
          <w:sz w:val="24"/>
          <w:szCs w:val="24"/>
        </w:rPr>
        <w:t xml:space="preserve"> </w:t>
      </w:r>
      <w:r w:rsidR="0086680D" w:rsidRPr="00303069">
        <w:rPr>
          <w:rFonts w:asciiTheme="minorHAnsi" w:eastAsia="Times New Roman" w:hAnsiTheme="minorHAnsi" w:cstheme="minorHAnsi"/>
          <w:color w:val="000000" w:themeColor="text1"/>
          <w:sz w:val="24"/>
          <w:szCs w:val="24"/>
        </w:rPr>
        <w:t>to understand the impact of the project, th</w:t>
      </w:r>
      <w:r w:rsidR="00EF3246" w:rsidRPr="00303069">
        <w:rPr>
          <w:rFonts w:asciiTheme="minorHAnsi" w:eastAsia="Times New Roman" w:hAnsiTheme="minorHAnsi" w:cstheme="minorHAnsi"/>
          <w:color w:val="000000" w:themeColor="text1"/>
          <w:sz w:val="24"/>
          <w:szCs w:val="24"/>
        </w:rPr>
        <w:t>e short-term improvements and change</w:t>
      </w:r>
      <w:r w:rsidR="00BE4219" w:rsidRPr="00303069">
        <w:rPr>
          <w:rFonts w:asciiTheme="minorHAnsi" w:eastAsia="Times New Roman" w:hAnsiTheme="minorHAnsi" w:cstheme="minorHAnsi"/>
          <w:color w:val="000000" w:themeColor="text1"/>
          <w:sz w:val="24"/>
          <w:szCs w:val="24"/>
        </w:rPr>
        <w:t xml:space="preserve">, customer </w:t>
      </w:r>
      <w:r w:rsidR="00EF3246" w:rsidRPr="00303069">
        <w:rPr>
          <w:rFonts w:asciiTheme="minorHAnsi" w:eastAsia="Times New Roman" w:hAnsiTheme="minorHAnsi" w:cstheme="minorHAnsi"/>
          <w:color w:val="000000" w:themeColor="text1"/>
          <w:sz w:val="24"/>
          <w:szCs w:val="24"/>
        </w:rPr>
        <w:t>engagement, feedback and actions</w:t>
      </w:r>
      <w:r w:rsidR="00BE4219" w:rsidRPr="00303069">
        <w:rPr>
          <w:rFonts w:asciiTheme="minorHAnsi" w:eastAsia="Times New Roman" w:hAnsiTheme="minorHAnsi" w:cstheme="minorHAnsi"/>
          <w:color w:val="000000" w:themeColor="text1"/>
          <w:sz w:val="24"/>
          <w:szCs w:val="24"/>
        </w:rPr>
        <w:t xml:space="preserve">, communication and customer experience </w:t>
      </w:r>
      <w:r w:rsidR="0086680D" w:rsidRPr="00303069">
        <w:rPr>
          <w:rFonts w:asciiTheme="minorHAnsi" w:eastAsia="Times New Roman" w:hAnsiTheme="minorHAnsi" w:cstheme="minorHAnsi"/>
          <w:color w:val="000000" w:themeColor="text1"/>
          <w:sz w:val="24"/>
          <w:szCs w:val="24"/>
        </w:rPr>
        <w:t xml:space="preserve">change. </w:t>
      </w:r>
      <w:r w:rsidR="00BE4219" w:rsidRPr="00303069">
        <w:rPr>
          <w:rFonts w:asciiTheme="minorHAnsi" w:eastAsia="Times New Roman" w:hAnsiTheme="minorHAnsi" w:cstheme="minorHAnsi"/>
          <w:color w:val="000000" w:themeColor="text1"/>
          <w:sz w:val="24"/>
          <w:szCs w:val="24"/>
        </w:rPr>
        <w:t>To present this to the leadership team and board of trustees and for a final evaluation to be sent to NLHF.</w:t>
      </w:r>
    </w:p>
    <w:p w14:paraId="59A417BB" w14:textId="77777777" w:rsidR="006B5D39" w:rsidRPr="00303069" w:rsidRDefault="006B5D39" w:rsidP="009813F5">
      <w:pPr>
        <w:pStyle w:val="ListParagraph"/>
        <w:numPr>
          <w:ilvl w:val="0"/>
          <w:numId w:val="38"/>
        </w:numPr>
        <w:jc w:val="both"/>
        <w:rPr>
          <w:rFonts w:asciiTheme="minorHAnsi" w:eastAsia="Times New Roman" w:hAnsiTheme="minorHAnsi" w:cstheme="minorHAnsi"/>
          <w:color w:val="000000" w:themeColor="text1"/>
          <w:sz w:val="24"/>
          <w:szCs w:val="24"/>
        </w:rPr>
      </w:pPr>
      <w:r w:rsidRPr="00303069">
        <w:rPr>
          <w:rFonts w:asciiTheme="minorHAnsi" w:eastAsia="Times New Roman" w:hAnsiTheme="minorHAnsi" w:cstheme="minorHAnsi"/>
          <w:b/>
          <w:color w:val="000000" w:themeColor="text1"/>
          <w:sz w:val="24"/>
          <w:szCs w:val="24"/>
        </w:rPr>
        <w:t xml:space="preserve">Project Meetings: </w:t>
      </w:r>
      <w:r w:rsidRPr="00303069">
        <w:rPr>
          <w:rFonts w:asciiTheme="minorHAnsi" w:eastAsia="Times New Roman" w:hAnsiTheme="minorHAnsi" w:cstheme="minorHAnsi"/>
          <w:color w:val="000000" w:themeColor="text1"/>
          <w:sz w:val="24"/>
          <w:szCs w:val="24"/>
        </w:rPr>
        <w:t xml:space="preserve">To attend bi-monthly project meetings in Luton and report on progress and to gather data and KPIs </w:t>
      </w:r>
      <w:r w:rsidR="00CA4661" w:rsidRPr="00303069">
        <w:rPr>
          <w:rFonts w:asciiTheme="minorHAnsi" w:eastAsia="Times New Roman" w:hAnsiTheme="minorHAnsi" w:cstheme="minorHAnsi"/>
          <w:color w:val="000000" w:themeColor="text1"/>
          <w:sz w:val="24"/>
          <w:szCs w:val="24"/>
        </w:rPr>
        <w:t>on</w:t>
      </w:r>
      <w:r w:rsidRPr="00303069">
        <w:rPr>
          <w:rFonts w:asciiTheme="minorHAnsi" w:eastAsia="Times New Roman" w:hAnsiTheme="minorHAnsi" w:cstheme="minorHAnsi"/>
          <w:color w:val="000000" w:themeColor="text1"/>
          <w:sz w:val="24"/>
          <w:szCs w:val="24"/>
        </w:rPr>
        <w:t xml:space="preserve"> milestones and lessons learned to ensure continual improvement.</w:t>
      </w:r>
    </w:p>
    <w:p w14:paraId="072F51B4" w14:textId="44913E5D" w:rsidR="006B5D39" w:rsidRPr="00303069" w:rsidRDefault="00B56097" w:rsidP="009813F5">
      <w:pPr>
        <w:pStyle w:val="ListParagraph"/>
        <w:numPr>
          <w:ilvl w:val="0"/>
          <w:numId w:val="34"/>
        </w:numPr>
        <w:spacing w:after="0"/>
        <w:jc w:val="both"/>
        <w:rPr>
          <w:rFonts w:asciiTheme="minorHAnsi" w:hAnsiTheme="minorHAnsi" w:cstheme="minorHAnsi"/>
          <w:color w:val="000000" w:themeColor="text1"/>
          <w:sz w:val="24"/>
          <w:szCs w:val="24"/>
        </w:rPr>
      </w:pPr>
      <w:r w:rsidRPr="00303069">
        <w:rPr>
          <w:rFonts w:asciiTheme="minorHAnsi" w:hAnsiTheme="minorHAnsi" w:cstheme="minorHAnsi"/>
          <w:b/>
          <w:color w:val="000000" w:themeColor="text1"/>
          <w:sz w:val="24"/>
          <w:szCs w:val="24"/>
        </w:rPr>
        <w:t>General</w:t>
      </w:r>
      <w:r w:rsidR="001F19A1" w:rsidRPr="00303069">
        <w:rPr>
          <w:rFonts w:asciiTheme="minorHAnsi" w:hAnsiTheme="minorHAnsi" w:cstheme="minorHAnsi"/>
          <w:b/>
          <w:color w:val="000000" w:themeColor="text1"/>
          <w:sz w:val="24"/>
          <w:szCs w:val="24"/>
        </w:rPr>
        <w:t>:</w:t>
      </w:r>
      <w:r w:rsidRPr="00303069">
        <w:rPr>
          <w:rFonts w:asciiTheme="minorHAnsi" w:hAnsiTheme="minorHAnsi" w:cstheme="minorHAnsi"/>
          <w:b/>
          <w:color w:val="000000" w:themeColor="text1"/>
          <w:sz w:val="24"/>
          <w:szCs w:val="24"/>
        </w:rPr>
        <w:t xml:space="preserve"> </w:t>
      </w:r>
      <w:bookmarkStart w:id="0" w:name="_Hlk181289281"/>
      <w:r w:rsidRPr="00303069">
        <w:rPr>
          <w:rFonts w:asciiTheme="minorHAnsi" w:hAnsiTheme="minorHAnsi" w:cstheme="minorHAnsi"/>
          <w:color w:val="000000" w:themeColor="text1"/>
          <w:sz w:val="24"/>
          <w:szCs w:val="24"/>
        </w:rPr>
        <w:t>Induction attendance, r</w:t>
      </w:r>
      <w:r w:rsidR="00B33DFD" w:rsidRPr="00303069">
        <w:rPr>
          <w:rFonts w:asciiTheme="minorHAnsi" w:hAnsiTheme="minorHAnsi" w:cstheme="minorHAnsi"/>
          <w:color w:val="000000" w:themeColor="text1"/>
          <w:sz w:val="24"/>
          <w:szCs w:val="24"/>
        </w:rPr>
        <w:t xml:space="preserve">eporting, record keeping, documentation, administration, </w:t>
      </w:r>
      <w:r w:rsidRPr="00303069">
        <w:rPr>
          <w:rFonts w:asciiTheme="minorHAnsi" w:hAnsiTheme="minorHAnsi" w:cstheme="minorHAnsi"/>
          <w:color w:val="000000" w:themeColor="text1"/>
          <w:sz w:val="24"/>
          <w:szCs w:val="24"/>
        </w:rPr>
        <w:t>presentations and meeting attendance</w:t>
      </w:r>
      <w:r w:rsidR="00CD3BED" w:rsidRPr="00303069">
        <w:rPr>
          <w:rFonts w:asciiTheme="minorHAnsi" w:hAnsiTheme="minorHAnsi" w:cstheme="minorHAnsi"/>
          <w:color w:val="000000" w:themeColor="text1"/>
          <w:sz w:val="24"/>
          <w:szCs w:val="24"/>
        </w:rPr>
        <w:t>. To work flexibly and positively to achieve the objectives of the project and over-all business plan and charitable objectives of the Culture Trust, Luton</w:t>
      </w:r>
      <w:r w:rsidRPr="00303069">
        <w:rPr>
          <w:rFonts w:asciiTheme="minorHAnsi" w:hAnsiTheme="minorHAnsi" w:cstheme="minorHAnsi"/>
          <w:color w:val="000000" w:themeColor="text1"/>
          <w:sz w:val="24"/>
          <w:szCs w:val="24"/>
        </w:rPr>
        <w:t xml:space="preserve"> whilst adhering to Trust po</w:t>
      </w:r>
      <w:r w:rsidR="006B5D39" w:rsidRPr="00303069">
        <w:rPr>
          <w:rFonts w:asciiTheme="minorHAnsi" w:hAnsiTheme="minorHAnsi" w:cstheme="minorHAnsi"/>
          <w:color w:val="000000" w:themeColor="text1"/>
          <w:sz w:val="24"/>
          <w:szCs w:val="24"/>
        </w:rPr>
        <w:t>licies and procedures.</w:t>
      </w:r>
      <w:r w:rsidR="00C10CA2" w:rsidRPr="00303069">
        <w:rPr>
          <w:rFonts w:asciiTheme="minorHAnsi" w:hAnsiTheme="minorHAnsi" w:cstheme="minorHAnsi"/>
          <w:color w:val="000000" w:themeColor="text1"/>
          <w:sz w:val="24"/>
          <w:szCs w:val="24"/>
        </w:rPr>
        <w:t xml:space="preserve"> </w:t>
      </w:r>
      <w:r w:rsidRPr="00303069">
        <w:rPr>
          <w:rFonts w:asciiTheme="minorHAnsi" w:hAnsiTheme="minorHAnsi" w:cstheme="minorHAnsi"/>
          <w:color w:val="000000" w:themeColor="text1"/>
          <w:sz w:val="24"/>
          <w:szCs w:val="24"/>
        </w:rPr>
        <w:t xml:space="preserve">Maintenance of public and professional liability insurances </w:t>
      </w:r>
      <w:r w:rsidR="006B5D39" w:rsidRPr="00303069">
        <w:rPr>
          <w:rFonts w:asciiTheme="minorHAnsi" w:hAnsiTheme="minorHAnsi" w:cstheme="minorHAnsi"/>
          <w:color w:val="000000" w:themeColor="text1"/>
          <w:sz w:val="24"/>
          <w:szCs w:val="24"/>
        </w:rPr>
        <w:t>for the duration of the project</w:t>
      </w:r>
      <w:r w:rsidR="000B50EF" w:rsidRPr="00303069">
        <w:rPr>
          <w:rFonts w:asciiTheme="minorHAnsi" w:hAnsiTheme="minorHAnsi" w:cstheme="minorHAnsi"/>
          <w:color w:val="000000" w:themeColor="text1"/>
          <w:sz w:val="24"/>
          <w:szCs w:val="24"/>
        </w:rPr>
        <w:t>.</w:t>
      </w:r>
      <w:bookmarkEnd w:id="0"/>
    </w:p>
    <w:p w14:paraId="3D5E2807" w14:textId="77777777" w:rsidR="006B5D39" w:rsidRPr="00303069" w:rsidRDefault="006B5D39" w:rsidP="00A757C2">
      <w:pPr>
        <w:spacing w:after="0"/>
        <w:jc w:val="both"/>
        <w:rPr>
          <w:rFonts w:asciiTheme="minorHAnsi" w:hAnsiTheme="minorHAnsi" w:cstheme="minorHAnsi"/>
          <w:color w:val="000000" w:themeColor="text1"/>
          <w:sz w:val="24"/>
          <w:szCs w:val="24"/>
        </w:rPr>
      </w:pPr>
    </w:p>
    <w:p w14:paraId="0DDAA047" w14:textId="77777777" w:rsidR="009813F5" w:rsidRPr="00303069" w:rsidRDefault="009813F5" w:rsidP="00A757C2">
      <w:pPr>
        <w:spacing w:after="0"/>
        <w:jc w:val="both"/>
        <w:rPr>
          <w:rFonts w:asciiTheme="minorHAnsi" w:hAnsiTheme="minorHAnsi" w:cstheme="minorHAnsi"/>
          <w:color w:val="000000" w:themeColor="text1"/>
          <w:sz w:val="24"/>
          <w:szCs w:val="24"/>
        </w:rPr>
      </w:pPr>
    </w:p>
    <w:p w14:paraId="11B3C136" w14:textId="77777777" w:rsidR="009813F5" w:rsidRPr="00303069" w:rsidRDefault="009813F5" w:rsidP="00A757C2">
      <w:pPr>
        <w:spacing w:after="0"/>
        <w:jc w:val="both"/>
        <w:rPr>
          <w:rFonts w:asciiTheme="minorHAnsi" w:hAnsiTheme="minorHAnsi" w:cstheme="minorHAnsi"/>
          <w:color w:val="000000" w:themeColor="text1"/>
          <w:sz w:val="24"/>
          <w:szCs w:val="24"/>
        </w:rPr>
      </w:pPr>
    </w:p>
    <w:p w14:paraId="2314CA3F" w14:textId="77777777" w:rsidR="009813F5" w:rsidRPr="00303069" w:rsidRDefault="009813F5" w:rsidP="00A757C2">
      <w:pPr>
        <w:spacing w:after="0"/>
        <w:jc w:val="both"/>
        <w:rPr>
          <w:rFonts w:asciiTheme="minorHAnsi" w:hAnsiTheme="minorHAnsi" w:cstheme="minorHAnsi"/>
          <w:color w:val="000000" w:themeColor="text1"/>
          <w:sz w:val="24"/>
          <w:szCs w:val="24"/>
        </w:rPr>
      </w:pPr>
    </w:p>
    <w:p w14:paraId="033110F8" w14:textId="77777777" w:rsidR="00A757C2" w:rsidRPr="00303069" w:rsidRDefault="00A757C2" w:rsidP="00FD25F0">
      <w:pPr>
        <w:spacing w:before="240" w:after="240"/>
        <w:rPr>
          <w:rFonts w:asciiTheme="minorHAnsi" w:hAnsiTheme="minorHAnsi" w:cstheme="minorHAnsi"/>
          <w:b/>
          <w:sz w:val="24"/>
          <w:szCs w:val="24"/>
        </w:rPr>
      </w:pPr>
      <w:r w:rsidRPr="00303069">
        <w:rPr>
          <w:rFonts w:asciiTheme="minorHAnsi" w:hAnsiTheme="minorHAnsi" w:cstheme="minorHAnsi"/>
          <w:b/>
          <w:sz w:val="24"/>
          <w:szCs w:val="24"/>
        </w:rPr>
        <w:t xml:space="preserve">How to make a submission </w:t>
      </w:r>
    </w:p>
    <w:p w14:paraId="0C64B18C" w14:textId="77777777" w:rsidR="00A757C2" w:rsidRPr="00303069" w:rsidRDefault="00A757C2" w:rsidP="00FD25F0">
      <w:pPr>
        <w:spacing w:before="240" w:after="240"/>
        <w:rPr>
          <w:rFonts w:asciiTheme="minorHAnsi" w:hAnsiTheme="minorHAnsi" w:cstheme="minorHAnsi"/>
          <w:b/>
          <w:sz w:val="24"/>
          <w:szCs w:val="24"/>
        </w:rPr>
      </w:pPr>
      <w:r w:rsidRPr="00303069">
        <w:rPr>
          <w:rFonts w:asciiTheme="minorHAnsi" w:hAnsiTheme="minorHAnsi" w:cstheme="minorHAnsi"/>
          <w:color w:val="000000" w:themeColor="text1"/>
          <w:sz w:val="24"/>
          <w:szCs w:val="24"/>
        </w:rPr>
        <w:t>Freelancers are asked to submit an application for this fixed term contract.  It shall be assessed against the following information which you will need to supply</w:t>
      </w:r>
      <w:r w:rsidRPr="00303069">
        <w:rPr>
          <w:rFonts w:asciiTheme="minorHAnsi" w:hAnsiTheme="minorHAnsi" w:cstheme="minorHAnsi"/>
          <w:sz w:val="24"/>
          <w:szCs w:val="24"/>
        </w:rPr>
        <w:t xml:space="preserve"> in one document (PDF) that can be emailed or printed submission that is posted to be received by the closing date.</w:t>
      </w:r>
    </w:p>
    <w:tbl>
      <w:tblPr>
        <w:tblStyle w:val="TableGrid"/>
        <w:tblW w:w="10173" w:type="dxa"/>
        <w:tblLayout w:type="fixed"/>
        <w:tblLook w:val="04A0" w:firstRow="1" w:lastRow="0" w:firstColumn="1" w:lastColumn="0" w:noHBand="0" w:noVBand="1"/>
      </w:tblPr>
      <w:tblGrid>
        <w:gridCol w:w="1696"/>
        <w:gridCol w:w="7088"/>
        <w:gridCol w:w="1389"/>
      </w:tblGrid>
      <w:tr w:rsidR="00A757C2" w:rsidRPr="00303069" w14:paraId="5E1C274E" w14:textId="77777777" w:rsidTr="00036F73">
        <w:tc>
          <w:tcPr>
            <w:tcW w:w="1696" w:type="dxa"/>
            <w:shd w:val="clear" w:color="auto" w:fill="D9D9D9" w:themeFill="background1" w:themeFillShade="D9"/>
          </w:tcPr>
          <w:p w14:paraId="0DFBFBDC" w14:textId="77777777" w:rsidR="00A757C2" w:rsidRPr="00303069" w:rsidRDefault="00A757C2" w:rsidP="00FD25F0">
            <w:pPr>
              <w:spacing w:after="0"/>
              <w:rPr>
                <w:rFonts w:asciiTheme="minorHAnsi" w:hAnsiTheme="minorHAnsi" w:cstheme="minorHAnsi"/>
                <w:b/>
                <w:color w:val="000000" w:themeColor="text1"/>
                <w:sz w:val="24"/>
                <w:szCs w:val="24"/>
              </w:rPr>
            </w:pPr>
            <w:r w:rsidRPr="00303069">
              <w:rPr>
                <w:rFonts w:asciiTheme="minorHAnsi" w:hAnsiTheme="minorHAnsi" w:cstheme="minorHAnsi"/>
                <w:b/>
                <w:color w:val="000000" w:themeColor="text1"/>
                <w:sz w:val="24"/>
                <w:szCs w:val="24"/>
              </w:rPr>
              <w:t>Assessment area</w:t>
            </w:r>
          </w:p>
        </w:tc>
        <w:tc>
          <w:tcPr>
            <w:tcW w:w="7088" w:type="dxa"/>
            <w:shd w:val="clear" w:color="auto" w:fill="D9D9D9" w:themeFill="background1" w:themeFillShade="D9"/>
          </w:tcPr>
          <w:p w14:paraId="16F9D506" w14:textId="77777777" w:rsidR="00A757C2" w:rsidRPr="00303069" w:rsidRDefault="00A757C2" w:rsidP="00FD25F0">
            <w:pPr>
              <w:spacing w:after="0"/>
              <w:rPr>
                <w:rFonts w:asciiTheme="minorHAnsi" w:hAnsiTheme="minorHAnsi" w:cstheme="minorHAnsi"/>
                <w:b/>
                <w:color w:val="000000" w:themeColor="text1"/>
                <w:sz w:val="24"/>
                <w:szCs w:val="24"/>
              </w:rPr>
            </w:pPr>
            <w:r w:rsidRPr="00303069">
              <w:rPr>
                <w:rFonts w:asciiTheme="minorHAnsi" w:hAnsiTheme="minorHAnsi" w:cstheme="minorHAnsi"/>
                <w:b/>
                <w:color w:val="000000" w:themeColor="text1"/>
                <w:sz w:val="24"/>
                <w:szCs w:val="24"/>
              </w:rPr>
              <w:t>The information you should include in your tender</w:t>
            </w:r>
          </w:p>
        </w:tc>
        <w:tc>
          <w:tcPr>
            <w:tcW w:w="1389" w:type="dxa"/>
            <w:shd w:val="clear" w:color="auto" w:fill="D9D9D9" w:themeFill="background1" w:themeFillShade="D9"/>
          </w:tcPr>
          <w:p w14:paraId="096E0E02" w14:textId="77777777" w:rsidR="00A757C2" w:rsidRPr="00303069" w:rsidRDefault="00A757C2" w:rsidP="00FD25F0">
            <w:pPr>
              <w:spacing w:after="0"/>
              <w:rPr>
                <w:rFonts w:asciiTheme="minorHAnsi" w:hAnsiTheme="minorHAnsi" w:cstheme="minorHAnsi"/>
                <w:b/>
                <w:color w:val="000000" w:themeColor="text1"/>
                <w:sz w:val="24"/>
                <w:szCs w:val="24"/>
              </w:rPr>
            </w:pPr>
            <w:r w:rsidRPr="00303069">
              <w:rPr>
                <w:rFonts w:asciiTheme="minorHAnsi" w:hAnsiTheme="minorHAnsi" w:cstheme="minorHAnsi"/>
                <w:b/>
                <w:color w:val="000000" w:themeColor="text1"/>
                <w:sz w:val="24"/>
                <w:szCs w:val="24"/>
              </w:rPr>
              <w:t>% of assessment</w:t>
            </w:r>
          </w:p>
        </w:tc>
      </w:tr>
      <w:tr w:rsidR="00A757C2" w:rsidRPr="00303069" w14:paraId="100AA687" w14:textId="77777777" w:rsidTr="00036F73">
        <w:tc>
          <w:tcPr>
            <w:tcW w:w="1696" w:type="dxa"/>
          </w:tcPr>
          <w:p w14:paraId="791CB50A" w14:textId="77777777" w:rsidR="00A757C2" w:rsidRPr="00303069" w:rsidRDefault="00A757C2" w:rsidP="00FD25F0">
            <w:pPr>
              <w:spacing w:after="0"/>
              <w:rPr>
                <w:rFonts w:asciiTheme="minorHAnsi" w:hAnsiTheme="minorHAnsi" w:cstheme="minorHAnsi"/>
                <w:b/>
                <w:sz w:val="24"/>
                <w:szCs w:val="24"/>
              </w:rPr>
            </w:pPr>
            <w:r w:rsidRPr="00303069">
              <w:rPr>
                <w:rFonts w:asciiTheme="minorHAnsi" w:hAnsiTheme="minorHAnsi" w:cstheme="minorHAnsi"/>
                <w:b/>
                <w:sz w:val="24"/>
                <w:szCs w:val="24"/>
              </w:rPr>
              <w:t>30% COST: Value for Money</w:t>
            </w:r>
          </w:p>
        </w:tc>
        <w:tc>
          <w:tcPr>
            <w:tcW w:w="7088" w:type="dxa"/>
          </w:tcPr>
          <w:p w14:paraId="5D5A493A" w14:textId="77777777" w:rsidR="00A757C2" w:rsidRPr="00303069" w:rsidRDefault="00A757C2" w:rsidP="00FD25F0">
            <w:pPr>
              <w:spacing w:after="0"/>
              <w:rPr>
                <w:rFonts w:asciiTheme="minorHAnsi" w:hAnsiTheme="minorHAnsi" w:cstheme="minorHAnsi"/>
                <w:sz w:val="24"/>
                <w:szCs w:val="24"/>
              </w:rPr>
            </w:pPr>
            <w:r w:rsidRPr="00303069">
              <w:rPr>
                <w:rFonts w:asciiTheme="minorHAnsi" w:hAnsiTheme="minorHAnsi" w:cstheme="minorHAnsi"/>
                <w:b/>
                <w:sz w:val="24"/>
                <w:szCs w:val="24"/>
              </w:rPr>
              <w:t>For the fully inclusive fee of to provide</w:t>
            </w:r>
            <w:r w:rsidRPr="00303069">
              <w:rPr>
                <w:rFonts w:asciiTheme="minorHAnsi" w:hAnsiTheme="minorHAnsi" w:cstheme="minorHAnsi"/>
                <w:sz w:val="24"/>
                <w:szCs w:val="24"/>
              </w:rPr>
              <w:t xml:space="preserve"> a full break-down of costs - this should include your day rate and allocation of days throughout the year. To itemise other costs included in this fixed fee.  </w:t>
            </w:r>
          </w:p>
        </w:tc>
        <w:tc>
          <w:tcPr>
            <w:tcW w:w="1389" w:type="dxa"/>
          </w:tcPr>
          <w:p w14:paraId="6BB81501" w14:textId="77777777" w:rsidR="00A757C2" w:rsidRPr="00303069" w:rsidRDefault="00A757C2" w:rsidP="00FD25F0">
            <w:pPr>
              <w:spacing w:after="0"/>
              <w:rPr>
                <w:rFonts w:asciiTheme="minorHAnsi" w:hAnsiTheme="minorHAnsi" w:cstheme="minorHAnsi"/>
                <w:color w:val="000000" w:themeColor="text1"/>
                <w:sz w:val="24"/>
                <w:szCs w:val="24"/>
              </w:rPr>
            </w:pPr>
            <w:r w:rsidRPr="00303069">
              <w:rPr>
                <w:rFonts w:asciiTheme="minorHAnsi" w:hAnsiTheme="minorHAnsi" w:cstheme="minorHAnsi"/>
                <w:color w:val="000000" w:themeColor="text1"/>
                <w:sz w:val="24"/>
                <w:szCs w:val="24"/>
              </w:rPr>
              <w:t>30%</w:t>
            </w:r>
          </w:p>
        </w:tc>
      </w:tr>
      <w:tr w:rsidR="00A757C2" w:rsidRPr="00303069" w14:paraId="2813C878" w14:textId="77777777" w:rsidTr="00036F73">
        <w:trPr>
          <w:trHeight w:val="665"/>
        </w:trPr>
        <w:tc>
          <w:tcPr>
            <w:tcW w:w="1696" w:type="dxa"/>
            <w:vMerge w:val="restart"/>
          </w:tcPr>
          <w:p w14:paraId="03A33089" w14:textId="77777777" w:rsidR="00A757C2" w:rsidRPr="00303069" w:rsidRDefault="00A757C2" w:rsidP="00FD25F0">
            <w:pPr>
              <w:spacing w:after="0"/>
              <w:rPr>
                <w:rFonts w:asciiTheme="minorHAnsi" w:hAnsiTheme="minorHAnsi" w:cstheme="minorHAnsi"/>
                <w:b/>
                <w:sz w:val="24"/>
                <w:szCs w:val="24"/>
              </w:rPr>
            </w:pPr>
            <w:r w:rsidRPr="00303069">
              <w:rPr>
                <w:rFonts w:asciiTheme="minorHAnsi" w:hAnsiTheme="minorHAnsi" w:cstheme="minorHAnsi"/>
                <w:b/>
                <w:sz w:val="24"/>
                <w:szCs w:val="24"/>
              </w:rPr>
              <w:t xml:space="preserve">70% </w:t>
            </w:r>
          </w:p>
          <w:p w14:paraId="2689A0AF" w14:textId="77777777" w:rsidR="00A757C2" w:rsidRPr="00303069" w:rsidRDefault="00A757C2" w:rsidP="00FD25F0">
            <w:pPr>
              <w:spacing w:after="0"/>
              <w:rPr>
                <w:rFonts w:asciiTheme="minorHAnsi" w:hAnsiTheme="minorHAnsi" w:cstheme="minorHAnsi"/>
                <w:b/>
                <w:sz w:val="24"/>
                <w:szCs w:val="24"/>
              </w:rPr>
            </w:pPr>
            <w:r w:rsidRPr="00303069">
              <w:rPr>
                <w:rFonts w:asciiTheme="minorHAnsi" w:hAnsiTheme="minorHAnsi" w:cstheme="minorHAnsi"/>
                <w:b/>
                <w:sz w:val="24"/>
                <w:szCs w:val="24"/>
              </w:rPr>
              <w:t xml:space="preserve">EXPERIENCE, SKILLS &amp; ABILITY </w:t>
            </w:r>
          </w:p>
        </w:tc>
        <w:tc>
          <w:tcPr>
            <w:tcW w:w="7088" w:type="dxa"/>
          </w:tcPr>
          <w:p w14:paraId="08E613CC" w14:textId="77777777" w:rsidR="00A757C2" w:rsidRPr="00303069" w:rsidRDefault="00A757C2" w:rsidP="00FD25F0">
            <w:pPr>
              <w:spacing w:after="0"/>
              <w:jc w:val="both"/>
              <w:rPr>
                <w:rFonts w:asciiTheme="minorHAnsi" w:eastAsia="Times New Roman" w:hAnsiTheme="minorHAnsi" w:cstheme="minorHAnsi"/>
                <w:sz w:val="24"/>
                <w:szCs w:val="24"/>
              </w:rPr>
            </w:pPr>
            <w:r w:rsidRPr="00303069">
              <w:rPr>
                <w:rFonts w:asciiTheme="minorHAnsi" w:hAnsiTheme="minorHAnsi" w:cstheme="minorHAnsi"/>
                <w:b/>
                <w:bCs/>
                <w:sz w:val="24"/>
                <w:szCs w:val="24"/>
              </w:rPr>
              <w:t>A letter of application and CV demonstrating the following:</w:t>
            </w:r>
            <w:r w:rsidRPr="00303069">
              <w:rPr>
                <w:rFonts w:asciiTheme="minorHAnsi" w:eastAsia="Times New Roman" w:hAnsiTheme="minorHAnsi" w:cstheme="minorHAnsi"/>
                <w:sz w:val="24"/>
                <w:szCs w:val="24"/>
              </w:rPr>
              <w:t xml:space="preserve"> </w:t>
            </w:r>
          </w:p>
          <w:p w14:paraId="7D9231C0" w14:textId="77777777" w:rsidR="00A757C2" w:rsidRPr="00303069" w:rsidRDefault="00A757C2" w:rsidP="00FD25F0">
            <w:pPr>
              <w:spacing w:after="0"/>
              <w:jc w:val="both"/>
              <w:rPr>
                <w:rFonts w:asciiTheme="minorHAnsi" w:eastAsia="Times New Roman" w:hAnsiTheme="minorHAnsi" w:cstheme="minorHAnsi"/>
                <w:sz w:val="24"/>
                <w:szCs w:val="24"/>
              </w:rPr>
            </w:pPr>
            <w:r w:rsidRPr="00303069">
              <w:rPr>
                <w:rFonts w:asciiTheme="minorHAnsi" w:eastAsia="Times New Roman" w:hAnsiTheme="minorHAnsi" w:cstheme="minorHAnsi"/>
                <w:sz w:val="24"/>
                <w:szCs w:val="24"/>
              </w:rPr>
              <w:t>Skills &amp; Experience to deliver the Key responsibilities and ability to produce outputs to a high standard (50%)</w:t>
            </w:r>
          </w:p>
        </w:tc>
        <w:tc>
          <w:tcPr>
            <w:tcW w:w="1389" w:type="dxa"/>
            <w:vMerge w:val="restart"/>
          </w:tcPr>
          <w:p w14:paraId="6C8B9F3D" w14:textId="77777777" w:rsidR="00A757C2" w:rsidRPr="00303069" w:rsidRDefault="00A757C2" w:rsidP="00FD25F0">
            <w:pPr>
              <w:spacing w:after="0"/>
              <w:rPr>
                <w:rFonts w:asciiTheme="minorHAnsi" w:hAnsiTheme="minorHAnsi" w:cstheme="minorHAnsi"/>
                <w:color w:val="000000" w:themeColor="text1"/>
                <w:sz w:val="24"/>
                <w:szCs w:val="24"/>
              </w:rPr>
            </w:pPr>
            <w:r w:rsidRPr="00303069">
              <w:rPr>
                <w:rFonts w:asciiTheme="minorHAnsi" w:hAnsiTheme="minorHAnsi" w:cstheme="minorHAnsi"/>
                <w:color w:val="000000" w:themeColor="text1"/>
                <w:sz w:val="24"/>
                <w:szCs w:val="24"/>
              </w:rPr>
              <w:t>70%</w:t>
            </w:r>
          </w:p>
          <w:p w14:paraId="4368D72E" w14:textId="77777777" w:rsidR="00A757C2" w:rsidRPr="00303069" w:rsidRDefault="00A757C2" w:rsidP="00FD25F0">
            <w:pPr>
              <w:spacing w:after="0"/>
              <w:rPr>
                <w:rFonts w:asciiTheme="minorHAnsi" w:hAnsiTheme="minorHAnsi" w:cstheme="minorHAnsi"/>
                <w:color w:val="000000" w:themeColor="text1"/>
                <w:sz w:val="24"/>
                <w:szCs w:val="24"/>
              </w:rPr>
            </w:pPr>
          </w:p>
        </w:tc>
      </w:tr>
      <w:tr w:rsidR="00A757C2" w:rsidRPr="00303069" w14:paraId="3B4251DF" w14:textId="77777777" w:rsidTr="00036F73">
        <w:tc>
          <w:tcPr>
            <w:tcW w:w="1696" w:type="dxa"/>
            <w:vMerge/>
          </w:tcPr>
          <w:p w14:paraId="19FE6562" w14:textId="77777777" w:rsidR="00A757C2" w:rsidRPr="00303069" w:rsidRDefault="00A757C2" w:rsidP="00FD25F0">
            <w:pPr>
              <w:spacing w:after="0"/>
              <w:rPr>
                <w:rFonts w:asciiTheme="minorHAnsi" w:hAnsiTheme="minorHAnsi" w:cstheme="minorHAnsi"/>
                <w:color w:val="000000" w:themeColor="text1"/>
                <w:sz w:val="24"/>
                <w:szCs w:val="24"/>
              </w:rPr>
            </w:pPr>
          </w:p>
        </w:tc>
        <w:tc>
          <w:tcPr>
            <w:tcW w:w="7088" w:type="dxa"/>
          </w:tcPr>
          <w:p w14:paraId="4F842682" w14:textId="77777777" w:rsidR="00A757C2" w:rsidRPr="00303069" w:rsidRDefault="00A757C2" w:rsidP="00FD25F0">
            <w:pPr>
              <w:spacing w:after="0"/>
              <w:rPr>
                <w:rFonts w:asciiTheme="minorHAnsi" w:hAnsiTheme="minorHAnsi" w:cstheme="minorHAnsi"/>
                <w:sz w:val="24"/>
                <w:szCs w:val="24"/>
              </w:rPr>
            </w:pPr>
            <w:r w:rsidRPr="00303069">
              <w:rPr>
                <w:rFonts w:asciiTheme="minorHAnsi" w:hAnsiTheme="minorHAnsi" w:cstheme="minorHAnsi"/>
                <w:b/>
                <w:sz w:val="24"/>
                <w:szCs w:val="24"/>
              </w:rPr>
              <w:t>Two references</w:t>
            </w:r>
            <w:r w:rsidRPr="00303069">
              <w:rPr>
                <w:rFonts w:asciiTheme="minorHAnsi" w:hAnsiTheme="minorHAnsi" w:cstheme="minorHAnsi"/>
                <w:sz w:val="24"/>
                <w:szCs w:val="24"/>
              </w:rPr>
              <w:t xml:space="preserve"> from a client or an organisation who has commissioned or employed you for work similar to this brief. </w:t>
            </w:r>
          </w:p>
          <w:p w14:paraId="1BC63520" w14:textId="77777777" w:rsidR="00A757C2" w:rsidRPr="00303069" w:rsidRDefault="00A757C2" w:rsidP="00FD25F0">
            <w:pPr>
              <w:spacing w:after="0"/>
              <w:rPr>
                <w:rFonts w:asciiTheme="minorHAnsi" w:hAnsiTheme="minorHAnsi" w:cstheme="minorHAnsi"/>
                <w:sz w:val="24"/>
                <w:szCs w:val="24"/>
              </w:rPr>
            </w:pPr>
            <w:r w:rsidRPr="00303069">
              <w:rPr>
                <w:rFonts w:asciiTheme="minorHAnsi" w:hAnsiTheme="minorHAnsi" w:cstheme="minorHAnsi"/>
                <w:sz w:val="24"/>
                <w:szCs w:val="24"/>
              </w:rPr>
              <w:t>Excellent track record of working to deliver to client expectations (10%)</w:t>
            </w:r>
          </w:p>
        </w:tc>
        <w:tc>
          <w:tcPr>
            <w:tcW w:w="1389" w:type="dxa"/>
            <w:vMerge/>
          </w:tcPr>
          <w:p w14:paraId="1DF0D5AF" w14:textId="77777777" w:rsidR="00A757C2" w:rsidRPr="00303069" w:rsidRDefault="00A757C2" w:rsidP="00FD25F0">
            <w:pPr>
              <w:spacing w:after="0"/>
              <w:rPr>
                <w:rFonts w:asciiTheme="minorHAnsi" w:hAnsiTheme="minorHAnsi" w:cstheme="minorHAnsi"/>
                <w:color w:val="000000" w:themeColor="text1"/>
                <w:sz w:val="24"/>
                <w:szCs w:val="24"/>
              </w:rPr>
            </w:pPr>
          </w:p>
        </w:tc>
      </w:tr>
      <w:tr w:rsidR="00A757C2" w:rsidRPr="00303069" w14:paraId="01082A22" w14:textId="77777777" w:rsidTr="00036F73">
        <w:tc>
          <w:tcPr>
            <w:tcW w:w="1696" w:type="dxa"/>
            <w:vMerge/>
          </w:tcPr>
          <w:p w14:paraId="7A4BB3CC" w14:textId="77777777" w:rsidR="00A757C2" w:rsidRPr="00303069" w:rsidRDefault="00A757C2" w:rsidP="00FD25F0">
            <w:pPr>
              <w:spacing w:after="0"/>
              <w:rPr>
                <w:rFonts w:asciiTheme="minorHAnsi" w:hAnsiTheme="minorHAnsi" w:cstheme="minorHAnsi"/>
                <w:color w:val="000000" w:themeColor="text1"/>
                <w:sz w:val="24"/>
                <w:szCs w:val="24"/>
              </w:rPr>
            </w:pPr>
          </w:p>
        </w:tc>
        <w:tc>
          <w:tcPr>
            <w:tcW w:w="7088" w:type="dxa"/>
          </w:tcPr>
          <w:p w14:paraId="453D8681" w14:textId="77777777" w:rsidR="00A757C2" w:rsidRPr="00303069" w:rsidRDefault="00A757C2" w:rsidP="00FD25F0">
            <w:pPr>
              <w:spacing w:after="0"/>
              <w:rPr>
                <w:rFonts w:asciiTheme="minorHAnsi" w:hAnsiTheme="minorHAnsi" w:cstheme="minorHAnsi"/>
                <w:sz w:val="24"/>
                <w:szCs w:val="24"/>
              </w:rPr>
            </w:pPr>
            <w:r w:rsidRPr="00303069">
              <w:rPr>
                <w:rFonts w:asciiTheme="minorHAnsi" w:hAnsiTheme="minorHAnsi" w:cstheme="minorHAnsi"/>
                <w:b/>
                <w:sz w:val="24"/>
                <w:szCs w:val="24"/>
              </w:rPr>
              <w:t>Availability</w:t>
            </w:r>
            <w:r w:rsidRPr="00303069">
              <w:rPr>
                <w:rFonts w:asciiTheme="minorHAnsi" w:hAnsiTheme="minorHAnsi" w:cstheme="minorHAnsi"/>
                <w:sz w:val="24"/>
                <w:szCs w:val="24"/>
              </w:rPr>
              <w:t xml:space="preserve"> to meet timescale, outlining the start and finish date (10%)</w:t>
            </w:r>
          </w:p>
        </w:tc>
        <w:tc>
          <w:tcPr>
            <w:tcW w:w="1389" w:type="dxa"/>
            <w:vMerge/>
          </w:tcPr>
          <w:p w14:paraId="645DE431" w14:textId="77777777" w:rsidR="00A757C2" w:rsidRPr="00303069" w:rsidRDefault="00A757C2" w:rsidP="00FD25F0">
            <w:pPr>
              <w:spacing w:after="0"/>
              <w:rPr>
                <w:rFonts w:asciiTheme="minorHAnsi" w:hAnsiTheme="minorHAnsi" w:cstheme="minorHAnsi"/>
                <w:color w:val="000000" w:themeColor="text1"/>
                <w:sz w:val="24"/>
                <w:szCs w:val="24"/>
              </w:rPr>
            </w:pPr>
          </w:p>
        </w:tc>
      </w:tr>
      <w:tr w:rsidR="00A757C2" w:rsidRPr="00303069" w14:paraId="3C16160D" w14:textId="77777777" w:rsidTr="00036F73">
        <w:trPr>
          <w:trHeight w:val="260"/>
        </w:trPr>
        <w:tc>
          <w:tcPr>
            <w:tcW w:w="10173" w:type="dxa"/>
            <w:gridSpan w:val="3"/>
          </w:tcPr>
          <w:p w14:paraId="31451745" w14:textId="77777777" w:rsidR="00A757C2" w:rsidRPr="00303069" w:rsidRDefault="00A757C2" w:rsidP="00FD25F0">
            <w:pPr>
              <w:spacing w:after="0"/>
              <w:rPr>
                <w:rFonts w:asciiTheme="minorHAnsi" w:hAnsiTheme="minorHAnsi" w:cstheme="minorHAnsi"/>
                <w:bCs/>
                <w:color w:val="000000" w:themeColor="text1"/>
                <w:sz w:val="24"/>
                <w:szCs w:val="24"/>
              </w:rPr>
            </w:pPr>
            <w:r w:rsidRPr="00303069">
              <w:rPr>
                <w:rFonts w:asciiTheme="minorHAnsi" w:hAnsiTheme="minorHAnsi" w:cstheme="minorHAnsi"/>
                <w:bCs/>
                <w:color w:val="000000" w:themeColor="text1"/>
                <w:sz w:val="24"/>
                <w:szCs w:val="24"/>
              </w:rPr>
              <w:t xml:space="preserve">Please send your submission to </w:t>
            </w:r>
            <w:hyperlink r:id="rId9" w:history="1">
              <w:r w:rsidRPr="00303069">
                <w:rPr>
                  <w:rStyle w:val="Hyperlink"/>
                  <w:rFonts w:asciiTheme="minorHAnsi" w:hAnsiTheme="minorHAnsi" w:cstheme="minorHAnsi"/>
                  <w:bCs/>
                  <w:sz w:val="24"/>
                  <w:szCs w:val="24"/>
                  <w:u w:val="none"/>
                </w:rPr>
                <w:t>fuschia.burton@culturetrust.com</w:t>
              </w:r>
            </w:hyperlink>
            <w:r w:rsidRPr="00303069">
              <w:rPr>
                <w:rFonts w:asciiTheme="minorHAnsi" w:hAnsiTheme="minorHAnsi" w:cstheme="minorHAnsi"/>
                <w:bCs/>
                <w:color w:val="000000" w:themeColor="text1"/>
                <w:sz w:val="24"/>
                <w:szCs w:val="24"/>
              </w:rPr>
              <w:t xml:space="preserve">, or by post to Fuschia Burton, The Hat Factory Arts Centre, 65-67 Bute Street, Luton, Beds, LU1 2EY to arrive no later than  midday </w:t>
            </w:r>
          </w:p>
          <w:p w14:paraId="429A7F65" w14:textId="2531608A" w:rsidR="00A757C2" w:rsidRPr="00303069" w:rsidRDefault="00765A69" w:rsidP="00FD25F0">
            <w:pPr>
              <w:spacing w:after="0"/>
              <w:rPr>
                <w:rFonts w:asciiTheme="minorHAnsi" w:hAnsiTheme="minorHAnsi" w:cstheme="minorHAnsi"/>
                <w:b/>
                <w:color w:val="000000" w:themeColor="text1"/>
                <w:sz w:val="24"/>
                <w:szCs w:val="24"/>
              </w:rPr>
            </w:pPr>
            <w:r w:rsidRPr="00765A69">
              <w:rPr>
                <w:rFonts w:asciiTheme="minorHAnsi" w:hAnsiTheme="minorHAnsi" w:cstheme="minorHAnsi"/>
                <w:bCs/>
                <w:color w:val="000000" w:themeColor="text1"/>
                <w:sz w:val="24"/>
                <w:szCs w:val="24"/>
              </w:rPr>
              <w:t xml:space="preserve">14 March </w:t>
            </w:r>
            <w:r w:rsidR="00500BD6" w:rsidRPr="00765A69">
              <w:rPr>
                <w:rFonts w:asciiTheme="minorHAnsi" w:hAnsiTheme="minorHAnsi" w:cstheme="minorHAnsi"/>
                <w:bCs/>
                <w:color w:val="000000" w:themeColor="text1"/>
                <w:sz w:val="24"/>
                <w:szCs w:val="24"/>
              </w:rPr>
              <w:t xml:space="preserve">2025 </w:t>
            </w:r>
            <w:r w:rsidR="00A757C2" w:rsidRPr="00765A69">
              <w:rPr>
                <w:rFonts w:asciiTheme="minorHAnsi" w:hAnsiTheme="minorHAnsi" w:cstheme="minorHAnsi"/>
                <w:bCs/>
                <w:color w:val="000000" w:themeColor="text1"/>
                <w:sz w:val="24"/>
                <w:szCs w:val="24"/>
              </w:rPr>
              <w:t>(which</w:t>
            </w:r>
            <w:r w:rsidR="00A757C2" w:rsidRPr="00303069">
              <w:rPr>
                <w:rFonts w:asciiTheme="minorHAnsi" w:hAnsiTheme="minorHAnsi" w:cstheme="minorHAnsi"/>
                <w:bCs/>
                <w:color w:val="000000" w:themeColor="text1"/>
                <w:sz w:val="24"/>
                <w:szCs w:val="24"/>
              </w:rPr>
              <w:t xml:space="preserve"> is the closing date)</w:t>
            </w:r>
          </w:p>
        </w:tc>
      </w:tr>
    </w:tbl>
    <w:p w14:paraId="3658D67A" w14:textId="77777777" w:rsidR="00A757C2" w:rsidRPr="00303069" w:rsidRDefault="00A757C2" w:rsidP="00FD25F0">
      <w:pPr>
        <w:spacing w:after="0"/>
        <w:rPr>
          <w:rFonts w:asciiTheme="minorHAnsi" w:hAnsiTheme="minorHAnsi" w:cstheme="minorHAnsi"/>
          <w:color w:val="000000" w:themeColor="text1"/>
          <w:sz w:val="24"/>
          <w:szCs w:val="24"/>
        </w:rPr>
      </w:pPr>
    </w:p>
    <w:p w14:paraId="0928D36D" w14:textId="3D007965" w:rsidR="00A757C2" w:rsidRPr="00303069" w:rsidRDefault="00A757C2" w:rsidP="00FD25F0">
      <w:pPr>
        <w:spacing w:before="240" w:after="240"/>
        <w:rPr>
          <w:rFonts w:asciiTheme="minorHAnsi" w:hAnsiTheme="minorHAnsi" w:cstheme="minorHAnsi"/>
          <w:sz w:val="24"/>
          <w:szCs w:val="24"/>
        </w:rPr>
      </w:pPr>
    </w:p>
    <w:p w14:paraId="7E43AC8C" w14:textId="77777777" w:rsidR="00A757C2" w:rsidRPr="00303069" w:rsidRDefault="00A757C2" w:rsidP="00FD25F0">
      <w:pPr>
        <w:spacing w:after="0"/>
        <w:rPr>
          <w:rFonts w:asciiTheme="minorHAnsi" w:hAnsiTheme="minorHAnsi" w:cstheme="minorHAnsi"/>
          <w:color w:val="000000" w:themeColor="text1"/>
          <w:sz w:val="24"/>
          <w:szCs w:val="24"/>
        </w:rPr>
      </w:pPr>
    </w:p>
    <w:p w14:paraId="01E9D8DC" w14:textId="77777777" w:rsidR="00A757C2" w:rsidRPr="00303069" w:rsidRDefault="00A757C2" w:rsidP="00FD25F0">
      <w:pPr>
        <w:spacing w:after="0"/>
        <w:jc w:val="both"/>
        <w:rPr>
          <w:rFonts w:asciiTheme="minorHAnsi" w:hAnsiTheme="minorHAnsi" w:cstheme="minorHAnsi"/>
          <w:color w:val="000000" w:themeColor="text1"/>
          <w:sz w:val="24"/>
          <w:szCs w:val="24"/>
        </w:rPr>
      </w:pPr>
    </w:p>
    <w:sectPr w:rsidR="00A757C2" w:rsidRPr="00303069" w:rsidSect="00E34F24">
      <w:headerReference w:type="default" r:id="rId10"/>
      <w:footerReference w:type="default" r:id="rId11"/>
      <w:pgSz w:w="11906" w:h="16838" w:code="9"/>
      <w:pgMar w:top="1135" w:right="1416"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70947" w14:textId="77777777" w:rsidR="00B9657F" w:rsidRDefault="00B9657F">
      <w:r>
        <w:separator/>
      </w:r>
    </w:p>
  </w:endnote>
  <w:endnote w:type="continuationSeparator" w:id="0">
    <w:p w14:paraId="707A7774" w14:textId="77777777" w:rsidR="00B9657F" w:rsidRDefault="00B9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389F1" w14:textId="77777777" w:rsidR="00B07A84" w:rsidRPr="002E1324" w:rsidRDefault="00B07A84" w:rsidP="002E1324">
    <w:pPr>
      <w:pStyle w:val="Footer"/>
      <w:tabs>
        <w:tab w:val="clear" w:pos="4153"/>
        <w:tab w:val="clear" w:pos="8306"/>
      </w:tabs>
      <w:jc w:val="center"/>
      <w:rPr>
        <w:rFonts w:ascii="Arial" w:hAnsi="Arial" w:cs="Arial"/>
        <w:sz w:val="16"/>
        <w:szCs w:val="16"/>
      </w:rPr>
    </w:pPr>
    <w:r w:rsidRPr="002E1324">
      <w:rPr>
        <w:rFonts w:ascii="Arial" w:hAnsi="Arial" w:cs="Arial"/>
        <w:sz w:val="16"/>
        <w:szCs w:val="16"/>
      </w:rPr>
      <w:t xml:space="preserve">- </w:t>
    </w:r>
    <w:r w:rsidRPr="002E1324">
      <w:rPr>
        <w:rFonts w:ascii="Arial" w:hAnsi="Arial" w:cs="Arial"/>
        <w:sz w:val="16"/>
        <w:szCs w:val="16"/>
      </w:rPr>
      <w:fldChar w:fldCharType="begin"/>
    </w:r>
    <w:r w:rsidRPr="002E1324">
      <w:rPr>
        <w:rFonts w:ascii="Arial" w:hAnsi="Arial" w:cs="Arial"/>
        <w:sz w:val="16"/>
        <w:szCs w:val="16"/>
      </w:rPr>
      <w:instrText xml:space="preserve"> PAGE </w:instrText>
    </w:r>
    <w:r w:rsidRPr="002E1324">
      <w:rPr>
        <w:rFonts w:ascii="Arial" w:hAnsi="Arial" w:cs="Arial"/>
        <w:sz w:val="16"/>
        <w:szCs w:val="16"/>
      </w:rPr>
      <w:fldChar w:fldCharType="separate"/>
    </w:r>
    <w:r w:rsidR="000B7C5E">
      <w:rPr>
        <w:rFonts w:ascii="Arial" w:hAnsi="Arial" w:cs="Arial"/>
        <w:noProof/>
        <w:sz w:val="16"/>
        <w:szCs w:val="16"/>
      </w:rPr>
      <w:t>2</w:t>
    </w:r>
    <w:r w:rsidRPr="002E1324">
      <w:rPr>
        <w:rFonts w:ascii="Arial" w:hAnsi="Arial" w:cs="Arial"/>
        <w:sz w:val="16"/>
        <w:szCs w:val="16"/>
      </w:rPr>
      <w:fldChar w:fldCharType="end"/>
    </w:r>
    <w:r w:rsidRPr="002E1324">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94A50" w14:textId="77777777" w:rsidR="00B9657F" w:rsidRDefault="00B9657F">
      <w:r>
        <w:separator/>
      </w:r>
    </w:p>
  </w:footnote>
  <w:footnote w:type="continuationSeparator" w:id="0">
    <w:p w14:paraId="0912E01A" w14:textId="77777777" w:rsidR="00B9657F" w:rsidRDefault="00B96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589EF" w14:textId="77777777" w:rsidR="009813F5" w:rsidRDefault="00FE7909" w:rsidP="009813F5">
    <w:pPr>
      <w:pStyle w:val="NormalWeb"/>
      <w:rPr>
        <w:noProof/>
      </w:rPr>
    </w:pPr>
    <w:r>
      <w:rPr>
        <w:noProof/>
      </w:rPr>
      <mc:AlternateContent>
        <mc:Choice Requires="wps">
          <w:drawing>
            <wp:inline distT="0" distB="0" distL="0" distR="0" wp14:anchorId="5C679DB0" wp14:editId="0E1960E7">
              <wp:extent cx="304800" cy="304800"/>
              <wp:effectExtent l="0" t="0" r="0" b="0"/>
              <wp:docPr id="1590918115" name="AutoShape 1" descr="The National Lottery Heritage Fund acknowledgement stamp in te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E83409" id="AutoShape 1" o:spid="_x0000_s1026" alt="The National Lottery Heritage Fund acknowledgement stamp in te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813F5">
      <w:rPr>
        <w:noProof/>
      </w:rPr>
      <w:t xml:space="preserve"> </w:t>
    </w:r>
    <w:r w:rsidR="009813F5">
      <w:rPr>
        <w:noProof/>
      </w:rPr>
      <w:drawing>
        <wp:inline distT="0" distB="0" distL="0" distR="0" wp14:anchorId="366446FA" wp14:editId="477E559D">
          <wp:extent cx="2065640" cy="1146810"/>
          <wp:effectExtent l="0" t="0" r="0" b="0"/>
          <wp:docPr id="5" name="Picture 6"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A black background with white text&#10;&#10;Description automatically generated"/>
                  <pic:cNvPicPr>
                    <a:picLocks noChangeAspect="1"/>
                  </pic:cNvPicPr>
                </pic:nvPicPr>
                <pic:blipFill>
                  <a:blip r:embed="rId1"/>
                  <a:stretch>
                    <a:fillRect/>
                  </a:stretch>
                </pic:blipFill>
                <pic:spPr>
                  <a:xfrm>
                    <a:off x="0" y="0"/>
                    <a:ext cx="2121196" cy="1177654"/>
                  </a:xfrm>
                  <a:prstGeom prst="rect">
                    <a:avLst/>
                  </a:prstGeom>
                </pic:spPr>
              </pic:pic>
            </a:graphicData>
          </a:graphic>
        </wp:inline>
      </w:drawing>
    </w:r>
    <w:r w:rsidR="009813F5">
      <w:rPr>
        <w:noProof/>
      </w:rPr>
      <w:t xml:space="preserve">                                                  </w:t>
    </w:r>
    <w:r w:rsidR="009813F5">
      <w:rPr>
        <w:noProof/>
      </w:rPr>
      <w:drawing>
        <wp:inline distT="0" distB="0" distL="0" distR="0" wp14:anchorId="6B37853F" wp14:editId="4BFFA1A5">
          <wp:extent cx="1149350" cy="1149350"/>
          <wp:effectExtent l="0" t="0" r="0" b="0"/>
          <wp:docPr id="2" name="Picture 1" descr="A blue circle with a hand gestu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circle with a hand gesture and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inline>
      </w:drawing>
    </w:r>
  </w:p>
  <w:p w14:paraId="4DE972A9" w14:textId="77777777" w:rsidR="009813F5" w:rsidRPr="000564C0" w:rsidRDefault="009813F5" w:rsidP="009813F5">
    <w:pPr>
      <w:pStyle w:val="NormalWeb"/>
      <w:jc w:val="right"/>
      <w:rPr>
        <w:noProof/>
      </w:rPr>
    </w:pPr>
    <w:r>
      <w:rPr>
        <w:rFonts w:ascii="Calibri Light" w:hAnsi="Calibri Light" w:cs="Calibri Light"/>
        <w:color w:val="333333"/>
        <w:sz w:val="22"/>
        <w:szCs w:val="22"/>
        <w:shd w:val="clear" w:color="auto" w:fill="FFFFFF"/>
      </w:rPr>
      <w:t>Funded with thanks</w:t>
    </w:r>
    <w:r w:rsidRPr="000564C0">
      <w:rPr>
        <w:rFonts w:ascii="Calibri Light" w:hAnsi="Calibri Light" w:cs="Calibri Light"/>
        <w:color w:val="333333"/>
        <w:sz w:val="22"/>
        <w:szCs w:val="22"/>
        <w:shd w:val="clear" w:color="auto" w:fill="FFFFFF"/>
      </w:rPr>
      <w:t xml:space="preserve"> to National Lottery players</w:t>
    </w:r>
    <w:r w:rsidRPr="000564C0">
      <w:rPr>
        <w:rFonts w:ascii="Calibri Light" w:hAnsi="Calibri Light" w:cs="Calibri Light"/>
        <w:sz w:val="22"/>
        <w:szCs w:val="22"/>
      </w:rPr>
      <w:t xml:space="preserve">                                                                                                                                                 </w:t>
    </w:r>
    <w:r w:rsidRPr="000564C0">
      <w:rPr>
        <w:rFonts w:ascii="Calibri Light" w:hAnsi="Calibri Light" w:cs="Calibri Light"/>
        <w:noProof/>
        <w:sz w:val="22"/>
        <w:szCs w:val="22"/>
      </w:rPr>
      <w:t xml:space="preserve">                  </w:t>
    </w:r>
  </w:p>
  <w:p w14:paraId="765C7CA2" w14:textId="1C231F62" w:rsidR="00B07A84" w:rsidRDefault="00B71C54" w:rsidP="00B71C54">
    <w:pPr>
      <w:pStyle w:val="Header"/>
    </w:pPr>
    <w:r>
      <w:rPr>
        <w:noProof/>
        <w:lang w:eastAsia="en-GB"/>
      </w:rPr>
      <w:t xml:space="preserve">              </w:t>
    </w:r>
    <w:r w:rsidR="004C705E">
      <w:t xml:space="preserve">                                                                                                                                                      </w:t>
    </w:r>
    <w:r w:rsidR="004C705E">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322"/>
    <w:multiLevelType w:val="hybridMultilevel"/>
    <w:tmpl w:val="8C8A25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03AC0"/>
    <w:multiLevelType w:val="hybridMultilevel"/>
    <w:tmpl w:val="701A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3176"/>
    <w:multiLevelType w:val="hybridMultilevel"/>
    <w:tmpl w:val="6E04120A"/>
    <w:lvl w:ilvl="0" w:tplc="7178A4FE">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A4F14"/>
    <w:multiLevelType w:val="hybridMultilevel"/>
    <w:tmpl w:val="F380F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184F0C"/>
    <w:multiLevelType w:val="hybridMultilevel"/>
    <w:tmpl w:val="6CDC9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7C4E80"/>
    <w:multiLevelType w:val="hybridMultilevel"/>
    <w:tmpl w:val="AA726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042946"/>
    <w:multiLevelType w:val="hybridMultilevel"/>
    <w:tmpl w:val="2634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47C5F"/>
    <w:multiLevelType w:val="hybridMultilevel"/>
    <w:tmpl w:val="43A45C0E"/>
    <w:lvl w:ilvl="0" w:tplc="AB34839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202FD"/>
    <w:multiLevelType w:val="hybridMultilevel"/>
    <w:tmpl w:val="2E3E7BBA"/>
    <w:lvl w:ilvl="0" w:tplc="BDD4113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B82B60"/>
    <w:multiLevelType w:val="hybridMultilevel"/>
    <w:tmpl w:val="96D889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44DE1"/>
    <w:multiLevelType w:val="hybridMultilevel"/>
    <w:tmpl w:val="2C3E8C1A"/>
    <w:lvl w:ilvl="0" w:tplc="A8C4D9F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A63591"/>
    <w:multiLevelType w:val="hybridMultilevel"/>
    <w:tmpl w:val="7A38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35764"/>
    <w:multiLevelType w:val="hybridMultilevel"/>
    <w:tmpl w:val="B1C66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83427F"/>
    <w:multiLevelType w:val="hybridMultilevel"/>
    <w:tmpl w:val="36000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034572"/>
    <w:multiLevelType w:val="hybridMultilevel"/>
    <w:tmpl w:val="295AB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B141E"/>
    <w:multiLevelType w:val="hybridMultilevel"/>
    <w:tmpl w:val="E9D4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431A4"/>
    <w:multiLevelType w:val="hybridMultilevel"/>
    <w:tmpl w:val="489AB31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14752C"/>
    <w:multiLevelType w:val="hybridMultilevel"/>
    <w:tmpl w:val="F888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61CBB"/>
    <w:multiLevelType w:val="hybridMultilevel"/>
    <w:tmpl w:val="CC36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2439B"/>
    <w:multiLevelType w:val="hybridMultilevel"/>
    <w:tmpl w:val="C422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E29D1"/>
    <w:multiLevelType w:val="hybridMultilevel"/>
    <w:tmpl w:val="D0E0CD00"/>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8AE6D22"/>
    <w:multiLevelType w:val="hybridMultilevel"/>
    <w:tmpl w:val="08785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A687B"/>
    <w:multiLevelType w:val="hybridMultilevel"/>
    <w:tmpl w:val="29CE36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47441E"/>
    <w:multiLevelType w:val="hybridMultilevel"/>
    <w:tmpl w:val="E2E893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975FF5"/>
    <w:multiLevelType w:val="hybridMultilevel"/>
    <w:tmpl w:val="E570A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BD21D4"/>
    <w:multiLevelType w:val="hybridMultilevel"/>
    <w:tmpl w:val="FA82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E352DD"/>
    <w:multiLevelType w:val="hybridMultilevel"/>
    <w:tmpl w:val="FB6884D4"/>
    <w:lvl w:ilvl="0" w:tplc="162E3B80">
      <w:start w:val="1"/>
      <w:numFmt w:val="decimal"/>
      <w:lvlText w:val="%1."/>
      <w:lvlJc w:val="left"/>
      <w:pPr>
        <w:ind w:left="360" w:hanging="360"/>
      </w:pPr>
      <w:rPr>
        <w:rFonts w:hint="default"/>
        <w:color w:val="FFFFFF"/>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A54B4A"/>
    <w:multiLevelType w:val="hybridMultilevel"/>
    <w:tmpl w:val="427C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E36E9"/>
    <w:multiLevelType w:val="hybridMultilevel"/>
    <w:tmpl w:val="BFB41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994E41"/>
    <w:multiLevelType w:val="hybridMultilevel"/>
    <w:tmpl w:val="CA3CD7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47056D9"/>
    <w:multiLevelType w:val="hybridMultilevel"/>
    <w:tmpl w:val="D3CE2A66"/>
    <w:lvl w:ilvl="0" w:tplc="AB348398">
      <w:start w:val="1"/>
      <w:numFmt w:val="bullet"/>
      <w:lvlText w:val=""/>
      <w:lvlJc w:val="left"/>
      <w:pPr>
        <w:ind w:left="1080" w:hanging="72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12F6E"/>
    <w:multiLevelType w:val="hybridMultilevel"/>
    <w:tmpl w:val="86C01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E0557A"/>
    <w:multiLevelType w:val="hybridMultilevel"/>
    <w:tmpl w:val="C76ABB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FC746B"/>
    <w:multiLevelType w:val="hybridMultilevel"/>
    <w:tmpl w:val="E126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0D482F"/>
    <w:multiLevelType w:val="hybridMultilevel"/>
    <w:tmpl w:val="527A6B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9E9267D"/>
    <w:multiLevelType w:val="hybridMultilevel"/>
    <w:tmpl w:val="6DDC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8B5CCB"/>
    <w:multiLevelType w:val="hybridMultilevel"/>
    <w:tmpl w:val="2FFC4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163826">
    <w:abstractNumId w:val="23"/>
  </w:num>
  <w:num w:numId="2" w16cid:durableId="2059012803">
    <w:abstractNumId w:val="0"/>
  </w:num>
  <w:num w:numId="3" w16cid:durableId="830947848">
    <w:abstractNumId w:val="21"/>
  </w:num>
  <w:num w:numId="4" w16cid:durableId="2098400725">
    <w:abstractNumId w:val="16"/>
  </w:num>
  <w:num w:numId="5" w16cid:durableId="1553730498">
    <w:abstractNumId w:val="22"/>
  </w:num>
  <w:num w:numId="6" w16cid:durableId="222377294">
    <w:abstractNumId w:val="8"/>
  </w:num>
  <w:num w:numId="7" w16cid:durableId="925966345">
    <w:abstractNumId w:val="36"/>
  </w:num>
  <w:num w:numId="8" w16cid:durableId="1284965439">
    <w:abstractNumId w:val="2"/>
  </w:num>
  <w:num w:numId="9" w16cid:durableId="1566917275">
    <w:abstractNumId w:val="2"/>
  </w:num>
  <w:num w:numId="10" w16cid:durableId="811101356">
    <w:abstractNumId w:val="2"/>
  </w:num>
  <w:num w:numId="11" w16cid:durableId="1190533627">
    <w:abstractNumId w:val="29"/>
  </w:num>
  <w:num w:numId="12" w16cid:durableId="423957509">
    <w:abstractNumId w:val="18"/>
  </w:num>
  <w:num w:numId="13" w16cid:durableId="146942409">
    <w:abstractNumId w:val="30"/>
  </w:num>
  <w:num w:numId="14" w16cid:durableId="1306084374">
    <w:abstractNumId w:val="7"/>
  </w:num>
  <w:num w:numId="15" w16cid:durableId="1637762955">
    <w:abstractNumId w:val="26"/>
  </w:num>
  <w:num w:numId="16" w16cid:durableId="1783383508">
    <w:abstractNumId w:val="19"/>
  </w:num>
  <w:num w:numId="17" w16cid:durableId="860628685">
    <w:abstractNumId w:val="17"/>
  </w:num>
  <w:num w:numId="18" w16cid:durableId="975180455">
    <w:abstractNumId w:val="13"/>
  </w:num>
  <w:num w:numId="19" w16cid:durableId="1444151884">
    <w:abstractNumId w:val="4"/>
  </w:num>
  <w:num w:numId="20" w16cid:durableId="2098205194">
    <w:abstractNumId w:val="20"/>
  </w:num>
  <w:num w:numId="21" w16cid:durableId="1487553602">
    <w:abstractNumId w:val="32"/>
  </w:num>
  <w:num w:numId="22" w16cid:durableId="204945895">
    <w:abstractNumId w:val="9"/>
  </w:num>
  <w:num w:numId="23" w16cid:durableId="213277019">
    <w:abstractNumId w:val="28"/>
  </w:num>
  <w:num w:numId="24" w16cid:durableId="2055347822">
    <w:abstractNumId w:val="3"/>
  </w:num>
  <w:num w:numId="25" w16cid:durableId="362898185">
    <w:abstractNumId w:val="24"/>
  </w:num>
  <w:num w:numId="26" w16cid:durableId="88746492">
    <w:abstractNumId w:val="6"/>
  </w:num>
  <w:num w:numId="27" w16cid:durableId="1028986504">
    <w:abstractNumId w:val="1"/>
  </w:num>
  <w:num w:numId="28" w16cid:durableId="1850439253">
    <w:abstractNumId w:val="15"/>
  </w:num>
  <w:num w:numId="29" w16cid:durableId="1910460730">
    <w:abstractNumId w:val="33"/>
  </w:num>
  <w:num w:numId="30" w16cid:durableId="558056518">
    <w:abstractNumId w:val="27"/>
  </w:num>
  <w:num w:numId="31" w16cid:durableId="627853362">
    <w:abstractNumId w:val="10"/>
  </w:num>
  <w:num w:numId="32" w16cid:durableId="152337976">
    <w:abstractNumId w:val="35"/>
  </w:num>
  <w:num w:numId="33" w16cid:durableId="47461437">
    <w:abstractNumId w:val="25"/>
  </w:num>
  <w:num w:numId="34" w16cid:durableId="1742873626">
    <w:abstractNumId w:val="11"/>
  </w:num>
  <w:num w:numId="35" w16cid:durableId="1370646281">
    <w:abstractNumId w:val="31"/>
  </w:num>
  <w:num w:numId="36" w16cid:durableId="1126389175">
    <w:abstractNumId w:val="12"/>
  </w:num>
  <w:num w:numId="37" w16cid:durableId="276528166">
    <w:abstractNumId w:val="5"/>
  </w:num>
  <w:num w:numId="38" w16cid:durableId="415588608">
    <w:abstractNumId w:val="14"/>
  </w:num>
  <w:num w:numId="39" w16cid:durableId="197671578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1E"/>
    <w:rsid w:val="00024FCB"/>
    <w:rsid w:val="00027502"/>
    <w:rsid w:val="00042DFD"/>
    <w:rsid w:val="00046DE6"/>
    <w:rsid w:val="000632AE"/>
    <w:rsid w:val="00074FC6"/>
    <w:rsid w:val="00076599"/>
    <w:rsid w:val="000A73A1"/>
    <w:rsid w:val="000B50EF"/>
    <w:rsid w:val="000B76D8"/>
    <w:rsid w:val="000B77DD"/>
    <w:rsid w:val="000B7C5E"/>
    <w:rsid w:val="000C1F86"/>
    <w:rsid w:val="000C1FE2"/>
    <w:rsid w:val="000C409F"/>
    <w:rsid w:val="000C4124"/>
    <w:rsid w:val="000E60D3"/>
    <w:rsid w:val="000E75BB"/>
    <w:rsid w:val="000F2AE1"/>
    <w:rsid w:val="001148E8"/>
    <w:rsid w:val="00116E3F"/>
    <w:rsid w:val="00117C86"/>
    <w:rsid w:val="00152076"/>
    <w:rsid w:val="00182258"/>
    <w:rsid w:val="001A03F8"/>
    <w:rsid w:val="001A2611"/>
    <w:rsid w:val="001B4B92"/>
    <w:rsid w:val="001C5E13"/>
    <w:rsid w:val="001C7E9A"/>
    <w:rsid w:val="001D1DF5"/>
    <w:rsid w:val="001D2150"/>
    <w:rsid w:val="001D368C"/>
    <w:rsid w:val="001E1022"/>
    <w:rsid w:val="001E23D7"/>
    <w:rsid w:val="001E749E"/>
    <w:rsid w:val="001F19A1"/>
    <w:rsid w:val="001F4545"/>
    <w:rsid w:val="00212403"/>
    <w:rsid w:val="00217200"/>
    <w:rsid w:val="00217D38"/>
    <w:rsid w:val="00225259"/>
    <w:rsid w:val="00231354"/>
    <w:rsid w:val="002335C1"/>
    <w:rsid w:val="00234C95"/>
    <w:rsid w:val="00237852"/>
    <w:rsid w:val="002463F8"/>
    <w:rsid w:val="00250BB7"/>
    <w:rsid w:val="0026027C"/>
    <w:rsid w:val="00260F00"/>
    <w:rsid w:val="0026295E"/>
    <w:rsid w:val="002749E0"/>
    <w:rsid w:val="0027666B"/>
    <w:rsid w:val="002A449B"/>
    <w:rsid w:val="002B346B"/>
    <w:rsid w:val="002C62B5"/>
    <w:rsid w:val="002E1324"/>
    <w:rsid w:val="002E2C29"/>
    <w:rsid w:val="002E3CB3"/>
    <w:rsid w:val="002F4F8F"/>
    <w:rsid w:val="00303069"/>
    <w:rsid w:val="00321FB0"/>
    <w:rsid w:val="00327490"/>
    <w:rsid w:val="00343160"/>
    <w:rsid w:val="00343FA6"/>
    <w:rsid w:val="003474CD"/>
    <w:rsid w:val="003477A9"/>
    <w:rsid w:val="003477C4"/>
    <w:rsid w:val="00350A55"/>
    <w:rsid w:val="003547B7"/>
    <w:rsid w:val="003665F9"/>
    <w:rsid w:val="00372036"/>
    <w:rsid w:val="00381EB9"/>
    <w:rsid w:val="00383438"/>
    <w:rsid w:val="003844CA"/>
    <w:rsid w:val="00386AD1"/>
    <w:rsid w:val="00390072"/>
    <w:rsid w:val="003A1851"/>
    <w:rsid w:val="003A71BC"/>
    <w:rsid w:val="003B3AD9"/>
    <w:rsid w:val="003B4563"/>
    <w:rsid w:val="003C53D5"/>
    <w:rsid w:val="003F68DE"/>
    <w:rsid w:val="00402542"/>
    <w:rsid w:val="00405998"/>
    <w:rsid w:val="00405ADE"/>
    <w:rsid w:val="00411508"/>
    <w:rsid w:val="00415C36"/>
    <w:rsid w:val="0045688B"/>
    <w:rsid w:val="004617F8"/>
    <w:rsid w:val="00462F61"/>
    <w:rsid w:val="00467F3A"/>
    <w:rsid w:val="0047609A"/>
    <w:rsid w:val="0048229A"/>
    <w:rsid w:val="004930F9"/>
    <w:rsid w:val="004B445D"/>
    <w:rsid w:val="004C705E"/>
    <w:rsid w:val="004D0A4B"/>
    <w:rsid w:val="004E2872"/>
    <w:rsid w:val="004E7B2C"/>
    <w:rsid w:val="004F5C28"/>
    <w:rsid w:val="00500BD6"/>
    <w:rsid w:val="00503D24"/>
    <w:rsid w:val="0050552B"/>
    <w:rsid w:val="00511426"/>
    <w:rsid w:val="0051464C"/>
    <w:rsid w:val="00522103"/>
    <w:rsid w:val="00532918"/>
    <w:rsid w:val="00535F10"/>
    <w:rsid w:val="005367A5"/>
    <w:rsid w:val="005403FA"/>
    <w:rsid w:val="00546122"/>
    <w:rsid w:val="005536B4"/>
    <w:rsid w:val="00584D8F"/>
    <w:rsid w:val="00587979"/>
    <w:rsid w:val="005A2B2C"/>
    <w:rsid w:val="005C3754"/>
    <w:rsid w:val="005D3996"/>
    <w:rsid w:val="005E1B7F"/>
    <w:rsid w:val="005E24E6"/>
    <w:rsid w:val="005E2DFD"/>
    <w:rsid w:val="005E4A7E"/>
    <w:rsid w:val="005E7621"/>
    <w:rsid w:val="005F3145"/>
    <w:rsid w:val="005F7A36"/>
    <w:rsid w:val="006035C8"/>
    <w:rsid w:val="00606B05"/>
    <w:rsid w:val="00610389"/>
    <w:rsid w:val="00617370"/>
    <w:rsid w:val="00620DB5"/>
    <w:rsid w:val="00622079"/>
    <w:rsid w:val="00640DFB"/>
    <w:rsid w:val="00650050"/>
    <w:rsid w:val="006531D2"/>
    <w:rsid w:val="006660C7"/>
    <w:rsid w:val="006702DB"/>
    <w:rsid w:val="00681893"/>
    <w:rsid w:val="006A71A2"/>
    <w:rsid w:val="006B14FE"/>
    <w:rsid w:val="006B5D39"/>
    <w:rsid w:val="006B76B6"/>
    <w:rsid w:val="006C7274"/>
    <w:rsid w:val="006E4276"/>
    <w:rsid w:val="006F3551"/>
    <w:rsid w:val="007140DC"/>
    <w:rsid w:val="00715002"/>
    <w:rsid w:val="00723E44"/>
    <w:rsid w:val="0072708D"/>
    <w:rsid w:val="007327D6"/>
    <w:rsid w:val="00755DA8"/>
    <w:rsid w:val="0076395B"/>
    <w:rsid w:val="00765A69"/>
    <w:rsid w:val="00782D14"/>
    <w:rsid w:val="00790F30"/>
    <w:rsid w:val="007A54A2"/>
    <w:rsid w:val="007B6C76"/>
    <w:rsid w:val="007D352E"/>
    <w:rsid w:val="007E0FA9"/>
    <w:rsid w:val="007E2016"/>
    <w:rsid w:val="00800531"/>
    <w:rsid w:val="00800937"/>
    <w:rsid w:val="0080714D"/>
    <w:rsid w:val="00807FE1"/>
    <w:rsid w:val="0081239C"/>
    <w:rsid w:val="008148ED"/>
    <w:rsid w:val="00815FBA"/>
    <w:rsid w:val="00817D84"/>
    <w:rsid w:val="00837CD8"/>
    <w:rsid w:val="008461F3"/>
    <w:rsid w:val="008472F3"/>
    <w:rsid w:val="008478B8"/>
    <w:rsid w:val="00856A8A"/>
    <w:rsid w:val="00862345"/>
    <w:rsid w:val="008627F0"/>
    <w:rsid w:val="00862B48"/>
    <w:rsid w:val="0086422E"/>
    <w:rsid w:val="0086680D"/>
    <w:rsid w:val="00880003"/>
    <w:rsid w:val="00882199"/>
    <w:rsid w:val="0089064F"/>
    <w:rsid w:val="00891D6B"/>
    <w:rsid w:val="008A3E0C"/>
    <w:rsid w:val="008A4DC3"/>
    <w:rsid w:val="008B2775"/>
    <w:rsid w:val="008D13DE"/>
    <w:rsid w:val="008D1DD8"/>
    <w:rsid w:val="008D5CCE"/>
    <w:rsid w:val="008E1163"/>
    <w:rsid w:val="008F2D82"/>
    <w:rsid w:val="008F66A8"/>
    <w:rsid w:val="00902D47"/>
    <w:rsid w:val="00923C78"/>
    <w:rsid w:val="00924299"/>
    <w:rsid w:val="00927063"/>
    <w:rsid w:val="0093068A"/>
    <w:rsid w:val="00930B85"/>
    <w:rsid w:val="0094233D"/>
    <w:rsid w:val="00943327"/>
    <w:rsid w:val="00944F05"/>
    <w:rsid w:val="00953BF5"/>
    <w:rsid w:val="0095503A"/>
    <w:rsid w:val="00974F0E"/>
    <w:rsid w:val="009813F5"/>
    <w:rsid w:val="009852E1"/>
    <w:rsid w:val="009866AE"/>
    <w:rsid w:val="00993954"/>
    <w:rsid w:val="00996693"/>
    <w:rsid w:val="00997592"/>
    <w:rsid w:val="009A25E6"/>
    <w:rsid w:val="009B34EE"/>
    <w:rsid w:val="009C37AC"/>
    <w:rsid w:val="009D031E"/>
    <w:rsid w:val="009D648E"/>
    <w:rsid w:val="009E158F"/>
    <w:rsid w:val="00A0641A"/>
    <w:rsid w:val="00A06466"/>
    <w:rsid w:val="00A30350"/>
    <w:rsid w:val="00A31F8E"/>
    <w:rsid w:val="00A5112E"/>
    <w:rsid w:val="00A51CFB"/>
    <w:rsid w:val="00A561C2"/>
    <w:rsid w:val="00A6204F"/>
    <w:rsid w:val="00A6536E"/>
    <w:rsid w:val="00A663AD"/>
    <w:rsid w:val="00A678ED"/>
    <w:rsid w:val="00A701BA"/>
    <w:rsid w:val="00A73988"/>
    <w:rsid w:val="00A74324"/>
    <w:rsid w:val="00A74BED"/>
    <w:rsid w:val="00A757C2"/>
    <w:rsid w:val="00A90B93"/>
    <w:rsid w:val="00A97689"/>
    <w:rsid w:val="00AA2C17"/>
    <w:rsid w:val="00AB10F7"/>
    <w:rsid w:val="00AD30A9"/>
    <w:rsid w:val="00AE10D5"/>
    <w:rsid w:val="00AE7069"/>
    <w:rsid w:val="00AF2D16"/>
    <w:rsid w:val="00AF49CC"/>
    <w:rsid w:val="00AF5887"/>
    <w:rsid w:val="00B00B9C"/>
    <w:rsid w:val="00B07A84"/>
    <w:rsid w:val="00B146B9"/>
    <w:rsid w:val="00B27E09"/>
    <w:rsid w:val="00B313D7"/>
    <w:rsid w:val="00B33DFD"/>
    <w:rsid w:val="00B364D4"/>
    <w:rsid w:val="00B4295E"/>
    <w:rsid w:val="00B51AF7"/>
    <w:rsid w:val="00B54F37"/>
    <w:rsid w:val="00B56097"/>
    <w:rsid w:val="00B67955"/>
    <w:rsid w:val="00B67D97"/>
    <w:rsid w:val="00B71C54"/>
    <w:rsid w:val="00B75D67"/>
    <w:rsid w:val="00B77C6E"/>
    <w:rsid w:val="00B87274"/>
    <w:rsid w:val="00B9657F"/>
    <w:rsid w:val="00BB131A"/>
    <w:rsid w:val="00BC0404"/>
    <w:rsid w:val="00BD2D44"/>
    <w:rsid w:val="00BD64DA"/>
    <w:rsid w:val="00BE25F6"/>
    <w:rsid w:val="00BE4219"/>
    <w:rsid w:val="00C10CA2"/>
    <w:rsid w:val="00C146C6"/>
    <w:rsid w:val="00C16583"/>
    <w:rsid w:val="00C41E63"/>
    <w:rsid w:val="00C44B0C"/>
    <w:rsid w:val="00C50009"/>
    <w:rsid w:val="00C57204"/>
    <w:rsid w:val="00C61A4A"/>
    <w:rsid w:val="00C740D1"/>
    <w:rsid w:val="00C7617A"/>
    <w:rsid w:val="00C80A1F"/>
    <w:rsid w:val="00CA4661"/>
    <w:rsid w:val="00CB0742"/>
    <w:rsid w:val="00CB6091"/>
    <w:rsid w:val="00CC0ECD"/>
    <w:rsid w:val="00CC359E"/>
    <w:rsid w:val="00CD3BED"/>
    <w:rsid w:val="00CD5990"/>
    <w:rsid w:val="00CF2B98"/>
    <w:rsid w:val="00CF7F49"/>
    <w:rsid w:val="00D03A3B"/>
    <w:rsid w:val="00D04401"/>
    <w:rsid w:val="00D12ECF"/>
    <w:rsid w:val="00D157D9"/>
    <w:rsid w:val="00D306D5"/>
    <w:rsid w:val="00D411E9"/>
    <w:rsid w:val="00D6418A"/>
    <w:rsid w:val="00D64A92"/>
    <w:rsid w:val="00D64D05"/>
    <w:rsid w:val="00D71892"/>
    <w:rsid w:val="00D743EE"/>
    <w:rsid w:val="00D76D9B"/>
    <w:rsid w:val="00D7703A"/>
    <w:rsid w:val="00D80046"/>
    <w:rsid w:val="00D80FB8"/>
    <w:rsid w:val="00D834F3"/>
    <w:rsid w:val="00D85A5B"/>
    <w:rsid w:val="00DB0D79"/>
    <w:rsid w:val="00DC1566"/>
    <w:rsid w:val="00DC786E"/>
    <w:rsid w:val="00DE0A8A"/>
    <w:rsid w:val="00DE1ABB"/>
    <w:rsid w:val="00DE21AA"/>
    <w:rsid w:val="00DE3767"/>
    <w:rsid w:val="00DF013C"/>
    <w:rsid w:val="00DF0B8A"/>
    <w:rsid w:val="00E00CEC"/>
    <w:rsid w:val="00E0397B"/>
    <w:rsid w:val="00E126BA"/>
    <w:rsid w:val="00E24693"/>
    <w:rsid w:val="00E3053B"/>
    <w:rsid w:val="00E34F24"/>
    <w:rsid w:val="00E371D1"/>
    <w:rsid w:val="00E47FF3"/>
    <w:rsid w:val="00E526F0"/>
    <w:rsid w:val="00E612F1"/>
    <w:rsid w:val="00E61868"/>
    <w:rsid w:val="00E6708A"/>
    <w:rsid w:val="00E72252"/>
    <w:rsid w:val="00E809B6"/>
    <w:rsid w:val="00E9712A"/>
    <w:rsid w:val="00EA01F1"/>
    <w:rsid w:val="00EB6358"/>
    <w:rsid w:val="00EC1B0E"/>
    <w:rsid w:val="00ED432C"/>
    <w:rsid w:val="00EE2730"/>
    <w:rsid w:val="00EE4775"/>
    <w:rsid w:val="00EF3246"/>
    <w:rsid w:val="00EF359C"/>
    <w:rsid w:val="00F111F0"/>
    <w:rsid w:val="00F2100A"/>
    <w:rsid w:val="00F53292"/>
    <w:rsid w:val="00F54579"/>
    <w:rsid w:val="00F6271E"/>
    <w:rsid w:val="00F631C8"/>
    <w:rsid w:val="00F70757"/>
    <w:rsid w:val="00F715A1"/>
    <w:rsid w:val="00F726EB"/>
    <w:rsid w:val="00F847B1"/>
    <w:rsid w:val="00FA1937"/>
    <w:rsid w:val="00FD0742"/>
    <w:rsid w:val="00FD25F0"/>
    <w:rsid w:val="00FD5A6C"/>
    <w:rsid w:val="00FE5C67"/>
    <w:rsid w:val="00FE79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A45DEE2"/>
  <w15:docId w15:val="{8FBAD92D-0F8F-450E-9550-6A10B76D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ECF"/>
    <w:rPr>
      <w:lang w:eastAsia="en-US"/>
    </w:rPr>
  </w:style>
  <w:style w:type="paragraph" w:styleId="Heading1">
    <w:name w:val="heading 1"/>
    <w:basedOn w:val="Normal"/>
    <w:next w:val="Normal"/>
    <w:link w:val="Heading1Char"/>
    <w:uiPriority w:val="99"/>
    <w:qFormat/>
    <w:rsid w:val="00F6271E"/>
    <w:pPr>
      <w:keepNext/>
      <w:spacing w:after="0" w:line="240" w:lineRule="auto"/>
      <w:jc w:val="center"/>
      <w:outlineLvl w:val="0"/>
    </w:pPr>
    <w:rPr>
      <w:rFonts w:ascii="Arial" w:eastAsia="Times New Roman" w:hAnsi="Arial" w:cs="Arial"/>
      <w:b/>
      <w:bCs/>
      <w:sz w:val="28"/>
      <w:szCs w:val="28"/>
    </w:rPr>
  </w:style>
  <w:style w:type="paragraph" w:styleId="Heading2">
    <w:name w:val="heading 2"/>
    <w:basedOn w:val="Normal"/>
    <w:next w:val="Normal"/>
    <w:link w:val="Heading2Char"/>
    <w:uiPriority w:val="99"/>
    <w:qFormat/>
    <w:rsid w:val="00F6271E"/>
    <w:pPr>
      <w:keepNext/>
      <w:spacing w:after="0" w:line="240" w:lineRule="auto"/>
      <w:outlineLvl w:val="1"/>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271E"/>
    <w:rPr>
      <w:rFonts w:ascii="Arial" w:hAnsi="Arial" w:cs="Arial"/>
      <w:b/>
      <w:bCs/>
      <w:sz w:val="28"/>
      <w:szCs w:val="28"/>
    </w:rPr>
  </w:style>
  <w:style w:type="character" w:customStyle="1" w:styleId="Heading2Char">
    <w:name w:val="Heading 2 Char"/>
    <w:basedOn w:val="DefaultParagraphFont"/>
    <w:link w:val="Heading2"/>
    <w:uiPriority w:val="99"/>
    <w:locked/>
    <w:rsid w:val="00F6271E"/>
    <w:rPr>
      <w:rFonts w:ascii="Arial" w:hAnsi="Arial" w:cs="Arial"/>
      <w:b/>
      <w:bCs/>
      <w:sz w:val="28"/>
      <w:szCs w:val="28"/>
    </w:rPr>
  </w:style>
  <w:style w:type="paragraph" w:styleId="ListParagraph">
    <w:name w:val="List Paragraph"/>
    <w:basedOn w:val="Normal"/>
    <w:uiPriority w:val="34"/>
    <w:qFormat/>
    <w:rsid w:val="00F6271E"/>
    <w:pPr>
      <w:ind w:left="720"/>
      <w:contextualSpacing/>
    </w:pPr>
  </w:style>
  <w:style w:type="paragraph" w:styleId="BodyText">
    <w:name w:val="Body Text"/>
    <w:basedOn w:val="Normal"/>
    <w:link w:val="BodyTextChar"/>
    <w:uiPriority w:val="99"/>
    <w:rsid w:val="00F6271E"/>
    <w:pPr>
      <w:overflowPunct w:val="0"/>
      <w:autoSpaceDE w:val="0"/>
      <w:autoSpaceDN w:val="0"/>
      <w:adjustRightInd w:val="0"/>
      <w:spacing w:after="120" w:line="240" w:lineRule="auto"/>
      <w:textAlignment w:val="baseline"/>
    </w:pPr>
    <w:rPr>
      <w:rFonts w:ascii="Times New Roman" w:eastAsia="Times New Roman" w:hAnsi="Times New Roman"/>
      <w:sz w:val="20"/>
      <w:szCs w:val="20"/>
    </w:rPr>
  </w:style>
  <w:style w:type="character" w:customStyle="1" w:styleId="BodyTextChar">
    <w:name w:val="Body Text Char"/>
    <w:basedOn w:val="DefaultParagraphFont"/>
    <w:link w:val="BodyText"/>
    <w:uiPriority w:val="99"/>
    <w:locked/>
    <w:rsid w:val="00F6271E"/>
    <w:rPr>
      <w:rFonts w:ascii="Times New Roman" w:hAnsi="Times New Roman" w:cs="Times New Roman"/>
      <w:sz w:val="20"/>
      <w:szCs w:val="20"/>
    </w:rPr>
  </w:style>
  <w:style w:type="paragraph" w:styleId="Title">
    <w:name w:val="Title"/>
    <w:basedOn w:val="Normal"/>
    <w:link w:val="TitleChar"/>
    <w:uiPriority w:val="99"/>
    <w:qFormat/>
    <w:rsid w:val="00F6271E"/>
    <w:pPr>
      <w:spacing w:after="0" w:line="240" w:lineRule="auto"/>
      <w:jc w:val="center"/>
    </w:pPr>
    <w:rPr>
      <w:rFonts w:ascii="Arial" w:eastAsia="Times New Roman" w:hAnsi="Arial" w:cs="Arial"/>
      <w:b/>
      <w:bCs/>
      <w:sz w:val="28"/>
      <w:szCs w:val="28"/>
    </w:rPr>
  </w:style>
  <w:style w:type="character" w:customStyle="1" w:styleId="TitleChar">
    <w:name w:val="Title Char"/>
    <w:basedOn w:val="DefaultParagraphFont"/>
    <w:link w:val="Title"/>
    <w:uiPriority w:val="99"/>
    <w:locked/>
    <w:rsid w:val="00F6271E"/>
    <w:rPr>
      <w:rFonts w:ascii="Arial" w:hAnsi="Arial" w:cs="Arial"/>
      <w:b/>
      <w:bCs/>
      <w:sz w:val="28"/>
      <w:szCs w:val="28"/>
    </w:rPr>
  </w:style>
  <w:style w:type="paragraph" w:styleId="BalloonText">
    <w:name w:val="Balloon Text"/>
    <w:basedOn w:val="Normal"/>
    <w:link w:val="BalloonTextChar"/>
    <w:uiPriority w:val="99"/>
    <w:semiHidden/>
    <w:rsid w:val="00F62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271E"/>
    <w:rPr>
      <w:rFonts w:ascii="Tahoma" w:hAnsi="Tahoma" w:cs="Tahoma"/>
      <w:sz w:val="16"/>
      <w:szCs w:val="16"/>
    </w:rPr>
  </w:style>
  <w:style w:type="character" w:styleId="Hyperlink">
    <w:name w:val="Hyperlink"/>
    <w:basedOn w:val="DefaultParagraphFont"/>
    <w:uiPriority w:val="99"/>
    <w:rsid w:val="00F6271E"/>
    <w:rPr>
      <w:rFonts w:cs="Times New Roman"/>
      <w:color w:val="0000FF"/>
      <w:u w:val="single"/>
    </w:rPr>
  </w:style>
  <w:style w:type="table" w:styleId="TableGrid">
    <w:name w:val="Table Grid"/>
    <w:basedOn w:val="TableNormal"/>
    <w:uiPriority w:val="39"/>
    <w:rsid w:val="008D5C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1D2150"/>
    <w:rPr>
      <w:rFonts w:cs="Times New Roman"/>
      <w:sz w:val="16"/>
      <w:szCs w:val="16"/>
    </w:rPr>
  </w:style>
  <w:style w:type="paragraph" w:styleId="CommentText">
    <w:name w:val="annotation text"/>
    <w:basedOn w:val="Normal"/>
    <w:link w:val="CommentTextChar"/>
    <w:uiPriority w:val="99"/>
    <w:semiHidden/>
    <w:rsid w:val="001D2150"/>
    <w:rPr>
      <w:sz w:val="20"/>
      <w:szCs w:val="20"/>
    </w:rPr>
  </w:style>
  <w:style w:type="character" w:customStyle="1" w:styleId="CommentTextChar">
    <w:name w:val="Comment Text Char"/>
    <w:basedOn w:val="DefaultParagraphFont"/>
    <w:link w:val="CommentText"/>
    <w:uiPriority w:val="99"/>
    <w:semiHidden/>
    <w:locked/>
    <w:rsid w:val="001D2150"/>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D2150"/>
    <w:rPr>
      <w:b/>
      <w:bCs/>
    </w:rPr>
  </w:style>
  <w:style w:type="character" w:customStyle="1" w:styleId="CommentSubjectChar">
    <w:name w:val="Comment Subject Char"/>
    <w:basedOn w:val="CommentTextChar"/>
    <w:link w:val="CommentSubject"/>
    <w:uiPriority w:val="99"/>
    <w:semiHidden/>
    <w:locked/>
    <w:rsid w:val="001D2150"/>
    <w:rPr>
      <w:rFonts w:cs="Times New Roman"/>
      <w:b/>
      <w:bCs/>
      <w:sz w:val="20"/>
      <w:szCs w:val="20"/>
      <w:lang w:eastAsia="en-US"/>
    </w:rPr>
  </w:style>
  <w:style w:type="paragraph" w:styleId="Header">
    <w:name w:val="header"/>
    <w:basedOn w:val="Normal"/>
    <w:link w:val="HeaderChar"/>
    <w:uiPriority w:val="99"/>
    <w:rsid w:val="002E1324"/>
    <w:pPr>
      <w:tabs>
        <w:tab w:val="center" w:pos="4153"/>
        <w:tab w:val="right" w:pos="8306"/>
      </w:tabs>
    </w:pPr>
  </w:style>
  <w:style w:type="character" w:customStyle="1" w:styleId="HeaderChar">
    <w:name w:val="Header Char"/>
    <w:basedOn w:val="DefaultParagraphFont"/>
    <w:link w:val="Header"/>
    <w:uiPriority w:val="99"/>
    <w:rsid w:val="00E76A64"/>
    <w:rPr>
      <w:lang w:eastAsia="en-US"/>
    </w:rPr>
  </w:style>
  <w:style w:type="paragraph" w:styleId="Footer">
    <w:name w:val="footer"/>
    <w:basedOn w:val="Normal"/>
    <w:link w:val="FooterChar"/>
    <w:uiPriority w:val="99"/>
    <w:rsid w:val="002E1324"/>
    <w:pPr>
      <w:tabs>
        <w:tab w:val="center" w:pos="4153"/>
        <w:tab w:val="right" w:pos="8306"/>
      </w:tabs>
    </w:pPr>
  </w:style>
  <w:style w:type="character" w:customStyle="1" w:styleId="FooterChar">
    <w:name w:val="Footer Char"/>
    <w:basedOn w:val="DefaultParagraphFont"/>
    <w:link w:val="Footer"/>
    <w:uiPriority w:val="99"/>
    <w:semiHidden/>
    <w:rsid w:val="00E76A64"/>
    <w:rPr>
      <w:lang w:eastAsia="en-US"/>
    </w:rPr>
  </w:style>
  <w:style w:type="paragraph" w:styleId="PlainText">
    <w:name w:val="Plain Text"/>
    <w:basedOn w:val="Normal"/>
    <w:link w:val="PlainTextChar"/>
    <w:uiPriority w:val="99"/>
    <w:unhideWhenUsed/>
    <w:rsid w:val="000A73A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A73A1"/>
    <w:rPr>
      <w:rFonts w:eastAsiaTheme="minorHAnsi" w:cstheme="minorBidi"/>
      <w:szCs w:val="21"/>
      <w:lang w:eastAsia="en-US"/>
    </w:rPr>
  </w:style>
  <w:style w:type="character" w:customStyle="1" w:styleId="UnresolvedMention1">
    <w:name w:val="Unresolved Mention1"/>
    <w:basedOn w:val="DefaultParagraphFont"/>
    <w:uiPriority w:val="99"/>
    <w:semiHidden/>
    <w:unhideWhenUsed/>
    <w:rsid w:val="00D834F3"/>
    <w:rPr>
      <w:color w:val="605E5C"/>
      <w:shd w:val="clear" w:color="auto" w:fill="E1DFDD"/>
    </w:rPr>
  </w:style>
  <w:style w:type="character" w:styleId="UnresolvedMention">
    <w:name w:val="Unresolved Mention"/>
    <w:basedOn w:val="DefaultParagraphFont"/>
    <w:uiPriority w:val="99"/>
    <w:semiHidden/>
    <w:unhideWhenUsed/>
    <w:rsid w:val="00BD64DA"/>
    <w:rPr>
      <w:color w:val="605E5C"/>
      <w:shd w:val="clear" w:color="auto" w:fill="E1DFDD"/>
    </w:rPr>
  </w:style>
  <w:style w:type="paragraph" w:styleId="NormalWeb">
    <w:name w:val="Normal (Web)"/>
    <w:basedOn w:val="Normal"/>
    <w:uiPriority w:val="99"/>
    <w:unhideWhenUsed/>
    <w:rsid w:val="009813F5"/>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12363">
      <w:bodyDiv w:val="1"/>
      <w:marLeft w:val="0"/>
      <w:marRight w:val="0"/>
      <w:marTop w:val="0"/>
      <w:marBottom w:val="0"/>
      <w:divBdr>
        <w:top w:val="none" w:sz="0" w:space="0" w:color="auto"/>
        <w:left w:val="none" w:sz="0" w:space="0" w:color="auto"/>
        <w:bottom w:val="none" w:sz="0" w:space="0" w:color="auto"/>
        <w:right w:val="none" w:sz="0" w:space="0" w:color="auto"/>
      </w:divBdr>
    </w:div>
    <w:div w:id="1322585040">
      <w:marLeft w:val="0"/>
      <w:marRight w:val="0"/>
      <w:marTop w:val="0"/>
      <w:marBottom w:val="0"/>
      <w:divBdr>
        <w:top w:val="none" w:sz="0" w:space="0" w:color="auto"/>
        <w:left w:val="none" w:sz="0" w:space="0" w:color="auto"/>
        <w:bottom w:val="none" w:sz="0" w:space="0" w:color="auto"/>
        <w:right w:val="none" w:sz="0" w:space="0" w:color="auto"/>
      </w:divBdr>
    </w:div>
    <w:div w:id="1340230987">
      <w:bodyDiv w:val="1"/>
      <w:marLeft w:val="0"/>
      <w:marRight w:val="0"/>
      <w:marTop w:val="0"/>
      <w:marBottom w:val="0"/>
      <w:divBdr>
        <w:top w:val="none" w:sz="0" w:space="0" w:color="auto"/>
        <w:left w:val="none" w:sz="0" w:space="0" w:color="auto"/>
        <w:bottom w:val="none" w:sz="0" w:space="0" w:color="auto"/>
        <w:right w:val="none" w:sz="0" w:space="0" w:color="auto"/>
      </w:divBdr>
    </w:div>
    <w:div w:id="1709914467">
      <w:bodyDiv w:val="1"/>
      <w:marLeft w:val="0"/>
      <w:marRight w:val="0"/>
      <w:marTop w:val="0"/>
      <w:marBottom w:val="0"/>
      <w:divBdr>
        <w:top w:val="none" w:sz="0" w:space="0" w:color="auto"/>
        <w:left w:val="none" w:sz="0" w:space="0" w:color="auto"/>
        <w:bottom w:val="none" w:sz="0" w:space="0" w:color="auto"/>
        <w:right w:val="none" w:sz="0" w:space="0" w:color="auto"/>
      </w:divBdr>
    </w:div>
    <w:div w:id="2119987213">
      <w:bodyDiv w:val="1"/>
      <w:marLeft w:val="0"/>
      <w:marRight w:val="0"/>
      <w:marTop w:val="0"/>
      <w:marBottom w:val="0"/>
      <w:divBdr>
        <w:top w:val="none" w:sz="0" w:space="0" w:color="auto"/>
        <w:left w:val="none" w:sz="0" w:space="0" w:color="auto"/>
        <w:bottom w:val="none" w:sz="0" w:space="0" w:color="auto"/>
        <w:right w:val="none" w:sz="0" w:space="0" w:color="auto"/>
      </w:divBdr>
    </w:div>
    <w:div w:id="213439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lturetrus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uschia.burton@culturetru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F75AE-01F2-48B9-B098-10B861ED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878</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Culture Trust</dc:creator>
  <cp:lastModifiedBy>Fatima, Syeda</cp:lastModifiedBy>
  <cp:revision>11</cp:revision>
  <cp:lastPrinted>2023-11-07T14:26:00Z</cp:lastPrinted>
  <dcterms:created xsi:type="dcterms:W3CDTF">2024-10-31T16:40:00Z</dcterms:created>
  <dcterms:modified xsi:type="dcterms:W3CDTF">2025-02-11T15:23:00Z</dcterms:modified>
</cp:coreProperties>
</file>