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A522" w14:textId="77777777" w:rsidR="00B71C54" w:rsidRPr="005B52A4" w:rsidRDefault="00A369FB" w:rsidP="00B71C54">
      <w:pPr>
        <w:jc w:val="both"/>
        <w:rPr>
          <w:b/>
          <w:sz w:val="28"/>
          <w:szCs w:val="28"/>
        </w:rPr>
      </w:pPr>
      <w:r w:rsidRPr="005B52A4">
        <w:rPr>
          <w:b/>
          <w:sz w:val="28"/>
          <w:szCs w:val="28"/>
        </w:rPr>
        <w:t xml:space="preserve">Re-Connect: </w:t>
      </w:r>
      <w:r w:rsidR="004B5C8A" w:rsidRPr="005B52A4">
        <w:rPr>
          <w:b/>
          <w:sz w:val="28"/>
          <w:szCs w:val="28"/>
        </w:rPr>
        <w:t>Horticulture</w:t>
      </w:r>
      <w:r w:rsidR="00A646E4" w:rsidRPr="005B52A4">
        <w:rPr>
          <w:b/>
          <w:sz w:val="28"/>
          <w:szCs w:val="28"/>
        </w:rPr>
        <w:t xml:space="preserve"> Skills</w:t>
      </w:r>
      <w:r w:rsidRPr="005B52A4">
        <w:rPr>
          <w:b/>
          <w:sz w:val="28"/>
          <w:szCs w:val="28"/>
        </w:rPr>
        <w:t xml:space="preserve"> </w:t>
      </w:r>
      <w:r w:rsidR="004B5C8A" w:rsidRPr="005B52A4">
        <w:rPr>
          <w:b/>
          <w:sz w:val="28"/>
          <w:szCs w:val="28"/>
        </w:rPr>
        <w:t xml:space="preserve">(Open </w:t>
      </w:r>
      <w:r w:rsidRPr="005B52A4">
        <w:rPr>
          <w:b/>
          <w:sz w:val="28"/>
          <w:szCs w:val="28"/>
        </w:rPr>
        <w:t>Brief</w:t>
      </w:r>
      <w:r w:rsidR="004B5C8A" w:rsidRPr="005B52A4">
        <w:rPr>
          <w:b/>
          <w:sz w:val="28"/>
          <w:szCs w:val="28"/>
        </w:rPr>
        <w:t>)</w:t>
      </w:r>
    </w:p>
    <w:p w14:paraId="23A4EA16" w14:textId="77777777" w:rsidR="00A542D3" w:rsidRPr="003F050B" w:rsidRDefault="006B60EF" w:rsidP="006B60EF">
      <w:pPr>
        <w:spacing w:after="0" w:line="240" w:lineRule="auto"/>
        <w:rPr>
          <w:rFonts w:asciiTheme="minorHAnsi" w:eastAsia="Times New Roman" w:hAnsiTheme="minorHAnsi" w:cstheme="minorHAnsi"/>
          <w:b/>
          <w:bCs/>
          <w:color w:val="000000"/>
          <w:lang w:eastAsia="en-GB"/>
        </w:rPr>
      </w:pPr>
      <w:r w:rsidRPr="003F050B">
        <w:rPr>
          <w:rFonts w:asciiTheme="minorHAnsi" w:hAnsiTheme="minorHAnsi" w:cstheme="minorHAnsi"/>
          <w:b/>
          <w:bCs/>
        </w:rPr>
        <w:t>Re-connect</w:t>
      </w:r>
      <w:r w:rsidR="00513C89" w:rsidRPr="003F050B">
        <w:rPr>
          <w:rFonts w:asciiTheme="minorHAnsi" w:hAnsiTheme="minorHAnsi" w:cstheme="minorHAnsi"/>
          <w:b/>
          <w:bCs/>
        </w:rPr>
        <w:t xml:space="preserve"> Project funded by National Lottery Heritage Fund will</w:t>
      </w:r>
      <w:r w:rsidR="00513C89" w:rsidRPr="003F050B">
        <w:rPr>
          <w:rFonts w:asciiTheme="minorHAnsi" w:eastAsia="Times New Roman" w:hAnsiTheme="minorHAnsi" w:cstheme="minorHAnsi"/>
          <w:b/>
        </w:rPr>
        <w:t xml:space="preserve"> engage our local communities through creative and innovative activities that will inform a refreshed customer-centric welcome for our heritage sites across Luton (Wardown House Museum &amp; Gallery, Stockwood Discovery Centre, the Hat Factory Arts Centre and the Hat District Creative Industry Cluster).</w:t>
      </w:r>
      <w:r w:rsidR="00034D10" w:rsidRPr="003F050B">
        <w:rPr>
          <w:rFonts w:asciiTheme="minorHAnsi" w:eastAsia="Times New Roman" w:hAnsiTheme="minorHAnsi" w:cstheme="minorHAnsi"/>
          <w:b/>
          <w:bCs/>
          <w:color w:val="000000"/>
          <w:lang w:eastAsia="en-GB"/>
        </w:rPr>
        <w:t xml:space="preserve"> This </w:t>
      </w:r>
      <w:r w:rsidRPr="003F050B">
        <w:rPr>
          <w:rFonts w:asciiTheme="minorHAnsi" w:eastAsia="Times New Roman" w:hAnsiTheme="minorHAnsi" w:cstheme="minorHAnsi"/>
          <w:b/>
          <w:bCs/>
          <w:color w:val="000000"/>
          <w:lang w:eastAsia="en-GB"/>
        </w:rPr>
        <w:t>brief and the creative community activities shall promote</w:t>
      </w:r>
      <w:r w:rsidR="00034D10" w:rsidRPr="003F050B">
        <w:rPr>
          <w:rFonts w:asciiTheme="minorHAnsi" w:eastAsia="Times New Roman" w:hAnsiTheme="minorHAnsi" w:cstheme="minorHAnsi"/>
          <w:b/>
          <w:bCs/>
          <w:color w:val="000000"/>
          <w:lang w:eastAsia="en-GB"/>
        </w:rPr>
        <w:t xml:space="preserve"> the Heritage Lottery Investment Principles ‘Save Heritage’ and ‘Inclusion, Access and Participation. </w:t>
      </w:r>
    </w:p>
    <w:p w14:paraId="08B51494" w14:textId="77777777" w:rsidR="006B60EF" w:rsidRPr="003F050B" w:rsidRDefault="006B60EF" w:rsidP="006B60EF">
      <w:pPr>
        <w:spacing w:after="0" w:line="240" w:lineRule="auto"/>
        <w:rPr>
          <w:rFonts w:asciiTheme="minorHAnsi" w:eastAsia="Times New Roman" w:hAnsiTheme="minorHAnsi" w:cstheme="minorHAnsi"/>
          <w:b/>
          <w:bCs/>
          <w:color w:val="000000"/>
          <w:lang w:eastAsia="en-GB"/>
        </w:rPr>
      </w:pPr>
    </w:p>
    <w:p w14:paraId="25E3294A" w14:textId="77777777" w:rsidR="00911099" w:rsidRPr="003F050B" w:rsidRDefault="00911099" w:rsidP="00D429A3">
      <w:pPr>
        <w:autoSpaceDE w:val="0"/>
        <w:autoSpaceDN w:val="0"/>
        <w:adjustRightInd w:val="0"/>
        <w:spacing w:after="0" w:line="240" w:lineRule="auto"/>
        <w:rPr>
          <w:rFonts w:asciiTheme="minorHAnsi" w:eastAsia="Times New Roman" w:hAnsiTheme="minorHAnsi" w:cstheme="minorHAnsi"/>
          <w:b/>
          <w:color w:val="000000"/>
          <w:lang w:eastAsia="en-GB"/>
        </w:rPr>
      </w:pPr>
    </w:p>
    <w:p w14:paraId="16B3C637" w14:textId="77777777" w:rsidR="00911099" w:rsidRPr="003F050B" w:rsidRDefault="00911099" w:rsidP="00D429A3">
      <w:pPr>
        <w:autoSpaceDE w:val="0"/>
        <w:autoSpaceDN w:val="0"/>
        <w:adjustRightInd w:val="0"/>
        <w:spacing w:after="0" w:line="240" w:lineRule="auto"/>
        <w:rPr>
          <w:rFonts w:asciiTheme="minorHAnsi" w:eastAsia="Times New Roman" w:hAnsiTheme="minorHAnsi" w:cstheme="minorHAnsi"/>
          <w:b/>
          <w:color w:val="000000"/>
          <w:lang w:eastAsia="en-GB"/>
        </w:rPr>
      </w:pPr>
      <w:r w:rsidRPr="003F050B">
        <w:rPr>
          <w:rFonts w:asciiTheme="minorHAnsi" w:eastAsia="Times New Roman" w:hAnsiTheme="minorHAnsi" w:cstheme="minorHAnsi"/>
          <w:b/>
          <w:color w:val="000000"/>
          <w:lang w:eastAsia="en-GB"/>
        </w:rPr>
        <w:t>Section One: The Brief</w:t>
      </w:r>
    </w:p>
    <w:p w14:paraId="09C7E6A7" w14:textId="77777777" w:rsidR="00911099" w:rsidRPr="003F050B" w:rsidRDefault="00911099" w:rsidP="00D429A3">
      <w:pPr>
        <w:autoSpaceDE w:val="0"/>
        <w:autoSpaceDN w:val="0"/>
        <w:adjustRightInd w:val="0"/>
        <w:spacing w:after="0" w:line="240" w:lineRule="auto"/>
        <w:rPr>
          <w:rFonts w:asciiTheme="minorHAnsi" w:eastAsia="Times New Roman" w:hAnsiTheme="minorHAnsi" w:cstheme="minorHAnsi"/>
          <w:b/>
          <w:color w:val="000000"/>
          <w:lang w:eastAsia="en-GB"/>
        </w:rPr>
      </w:pPr>
    </w:p>
    <w:p w14:paraId="54E850C2" w14:textId="77777777" w:rsidR="00D429A3" w:rsidRPr="003F050B" w:rsidRDefault="00E420CC" w:rsidP="00D429A3">
      <w:pPr>
        <w:autoSpaceDE w:val="0"/>
        <w:autoSpaceDN w:val="0"/>
        <w:adjustRightInd w:val="0"/>
        <w:spacing w:after="0" w:line="240" w:lineRule="auto"/>
        <w:rPr>
          <w:rFonts w:asciiTheme="minorHAnsi" w:eastAsia="Times New Roman" w:hAnsiTheme="minorHAnsi" w:cstheme="minorHAnsi"/>
          <w:color w:val="000000"/>
          <w:lang w:eastAsia="en-GB"/>
        </w:rPr>
      </w:pPr>
      <w:r w:rsidRPr="003F050B">
        <w:rPr>
          <w:rFonts w:asciiTheme="minorHAnsi" w:eastAsia="Times New Roman" w:hAnsiTheme="minorHAnsi" w:cstheme="minorHAnsi"/>
          <w:color w:val="000000"/>
          <w:lang w:eastAsia="en-GB"/>
        </w:rPr>
        <w:t xml:space="preserve">This brief is a </w:t>
      </w:r>
      <w:r w:rsidRPr="003F050B">
        <w:rPr>
          <w:rFonts w:asciiTheme="minorHAnsi" w:eastAsia="Times New Roman" w:hAnsiTheme="minorHAnsi" w:cstheme="minorHAnsi"/>
          <w:b/>
          <w:bCs/>
          <w:color w:val="000000"/>
          <w:lang w:eastAsia="en-GB"/>
        </w:rPr>
        <w:t>Horticulture Skills freelancer</w:t>
      </w:r>
      <w:r w:rsidRPr="003F050B">
        <w:rPr>
          <w:rFonts w:asciiTheme="minorHAnsi" w:eastAsia="Times New Roman" w:hAnsiTheme="minorHAnsi" w:cstheme="minorHAnsi"/>
          <w:bCs/>
          <w:color w:val="000000"/>
          <w:lang w:eastAsia="en-GB"/>
        </w:rPr>
        <w:t xml:space="preserve"> </w:t>
      </w:r>
      <w:r w:rsidRPr="003F050B">
        <w:rPr>
          <w:rFonts w:asciiTheme="minorHAnsi" w:eastAsia="Times New Roman" w:hAnsiTheme="minorHAnsi" w:cstheme="minorHAnsi"/>
          <w:color w:val="000000"/>
          <w:lang w:eastAsia="en-GB"/>
        </w:rPr>
        <w:t>with experience of gardening, growing, heritage and managing volunteers. The aim to grow audiences, participation and engagement in accessible garden related activities that promotes traditional skills and the care of our Grade II listed Garden at Stockwood Discovery Centre, Luton.</w:t>
      </w:r>
    </w:p>
    <w:p w14:paraId="6F6F163D" w14:textId="77777777" w:rsidR="00D429A3" w:rsidRPr="003F050B" w:rsidRDefault="00D429A3" w:rsidP="00D429A3">
      <w:pPr>
        <w:autoSpaceDE w:val="0"/>
        <w:autoSpaceDN w:val="0"/>
        <w:adjustRightInd w:val="0"/>
        <w:spacing w:after="0" w:line="240" w:lineRule="auto"/>
        <w:rPr>
          <w:rFonts w:asciiTheme="minorHAnsi" w:eastAsia="Times New Roman" w:hAnsiTheme="minorHAnsi" w:cstheme="minorHAnsi"/>
          <w:color w:val="000000"/>
          <w:lang w:eastAsia="en-GB"/>
        </w:rPr>
      </w:pPr>
    </w:p>
    <w:p w14:paraId="13B5145B" w14:textId="77777777" w:rsidR="00290267" w:rsidRPr="003F050B" w:rsidRDefault="00290267" w:rsidP="008D37D2">
      <w:pPr>
        <w:autoSpaceDE w:val="0"/>
        <w:autoSpaceDN w:val="0"/>
        <w:adjustRightInd w:val="0"/>
        <w:spacing w:after="0" w:line="240" w:lineRule="auto"/>
        <w:rPr>
          <w:rFonts w:asciiTheme="minorHAnsi" w:eastAsia="Times New Roman" w:hAnsiTheme="minorHAnsi" w:cstheme="minorHAnsi"/>
          <w:color w:val="000000"/>
          <w:lang w:eastAsia="en-GB"/>
        </w:rPr>
      </w:pPr>
      <w:r w:rsidRPr="003F050B">
        <w:rPr>
          <w:rFonts w:asciiTheme="minorHAnsi" w:eastAsia="Times New Roman" w:hAnsiTheme="minorHAnsi" w:cstheme="minorHAnsi"/>
          <w:bCs/>
          <w:color w:val="000000"/>
          <w:lang w:eastAsia="en-GB"/>
        </w:rPr>
        <w:t xml:space="preserve">The </w:t>
      </w:r>
      <w:r w:rsidR="00E420CC" w:rsidRPr="003F050B">
        <w:rPr>
          <w:rFonts w:asciiTheme="minorHAnsi" w:eastAsia="Times New Roman" w:hAnsiTheme="minorHAnsi" w:cstheme="minorHAnsi"/>
          <w:b/>
          <w:bCs/>
          <w:color w:val="000000"/>
          <w:lang w:eastAsia="en-GB"/>
        </w:rPr>
        <w:t xml:space="preserve">Horticulture </w:t>
      </w:r>
      <w:r w:rsidR="00A646E4" w:rsidRPr="003F050B">
        <w:rPr>
          <w:rFonts w:asciiTheme="minorHAnsi" w:eastAsia="Times New Roman" w:hAnsiTheme="minorHAnsi" w:cstheme="minorHAnsi"/>
          <w:b/>
          <w:bCs/>
          <w:color w:val="000000"/>
          <w:lang w:eastAsia="en-GB"/>
        </w:rPr>
        <w:t>Skills</w:t>
      </w:r>
      <w:r w:rsidR="004B5C8A" w:rsidRPr="003F050B">
        <w:rPr>
          <w:rFonts w:asciiTheme="minorHAnsi" w:eastAsia="Times New Roman" w:hAnsiTheme="minorHAnsi" w:cstheme="minorHAnsi"/>
          <w:b/>
          <w:bCs/>
          <w:color w:val="000000"/>
          <w:lang w:eastAsia="en-GB"/>
        </w:rPr>
        <w:t xml:space="preserve"> freelancer</w:t>
      </w:r>
      <w:r w:rsidRPr="003F050B">
        <w:rPr>
          <w:rFonts w:asciiTheme="minorHAnsi" w:eastAsia="Times New Roman" w:hAnsiTheme="minorHAnsi" w:cstheme="minorHAnsi"/>
          <w:bCs/>
          <w:color w:val="000000"/>
          <w:lang w:eastAsia="en-GB"/>
        </w:rPr>
        <w:t xml:space="preserve"> shall </w:t>
      </w:r>
      <w:r w:rsidR="00A369FB" w:rsidRPr="003F050B">
        <w:rPr>
          <w:rFonts w:asciiTheme="minorHAnsi" w:eastAsia="Times New Roman" w:hAnsiTheme="minorHAnsi" w:cstheme="minorHAnsi"/>
          <w:bCs/>
          <w:color w:val="000000"/>
          <w:lang w:eastAsia="en-GB"/>
        </w:rPr>
        <w:t>be part of the</w:t>
      </w:r>
      <w:r w:rsidRPr="003F050B">
        <w:rPr>
          <w:rFonts w:asciiTheme="minorHAnsi" w:eastAsia="Times New Roman" w:hAnsiTheme="minorHAnsi" w:cstheme="minorHAnsi"/>
          <w:bCs/>
          <w:color w:val="000000"/>
          <w:lang w:eastAsia="en-GB"/>
        </w:rPr>
        <w:t xml:space="preserve"> creative community engagement </w:t>
      </w:r>
      <w:r w:rsidR="00A369FB" w:rsidRPr="003F050B">
        <w:rPr>
          <w:rFonts w:asciiTheme="minorHAnsi" w:eastAsia="Times New Roman" w:hAnsiTheme="minorHAnsi" w:cstheme="minorHAnsi"/>
          <w:bCs/>
          <w:color w:val="000000"/>
          <w:lang w:eastAsia="en-GB"/>
        </w:rPr>
        <w:t xml:space="preserve">programme, developing work with the community </w:t>
      </w:r>
      <w:r w:rsidRPr="003F050B">
        <w:rPr>
          <w:rFonts w:asciiTheme="minorHAnsi" w:eastAsia="Times New Roman" w:hAnsiTheme="minorHAnsi" w:cstheme="minorHAnsi"/>
          <w:bCs/>
          <w:color w:val="000000"/>
          <w:lang w:eastAsia="en-GB"/>
        </w:rPr>
        <w:t xml:space="preserve">themed </w:t>
      </w:r>
      <w:r w:rsidR="006B60EF" w:rsidRPr="003F050B">
        <w:rPr>
          <w:rFonts w:asciiTheme="minorHAnsi" w:eastAsia="Times New Roman" w:hAnsiTheme="minorHAnsi" w:cstheme="minorHAnsi"/>
          <w:bCs/>
          <w:color w:val="000000"/>
          <w:lang w:eastAsia="en-GB"/>
        </w:rPr>
        <w:t xml:space="preserve">around </w:t>
      </w:r>
      <w:r w:rsidR="00A369FB" w:rsidRPr="003F050B">
        <w:rPr>
          <w:rFonts w:asciiTheme="minorHAnsi" w:eastAsia="Times New Roman" w:hAnsiTheme="minorHAnsi" w:cstheme="minorHAnsi"/>
          <w:bCs/>
          <w:color w:val="000000"/>
          <w:lang w:eastAsia="en-GB"/>
        </w:rPr>
        <w:t>‘</w:t>
      </w:r>
      <w:r w:rsidR="006B60EF" w:rsidRPr="003F050B">
        <w:rPr>
          <w:rFonts w:asciiTheme="minorHAnsi" w:eastAsia="Times New Roman" w:hAnsiTheme="minorHAnsi" w:cstheme="minorHAnsi"/>
          <w:bCs/>
          <w:color w:val="000000"/>
          <w:lang w:eastAsia="en-GB"/>
        </w:rPr>
        <w:t>improvement</w:t>
      </w:r>
      <w:r w:rsidR="00F53018" w:rsidRPr="003F050B">
        <w:rPr>
          <w:rFonts w:asciiTheme="minorHAnsi" w:eastAsia="Times New Roman" w:hAnsiTheme="minorHAnsi" w:cstheme="minorHAnsi"/>
          <w:bCs/>
          <w:color w:val="000000"/>
          <w:lang w:eastAsia="en-GB"/>
        </w:rPr>
        <w:t>s</w:t>
      </w:r>
      <w:r w:rsidR="00A369FB" w:rsidRPr="003F050B">
        <w:rPr>
          <w:rFonts w:asciiTheme="minorHAnsi" w:eastAsia="Times New Roman" w:hAnsiTheme="minorHAnsi" w:cstheme="minorHAnsi"/>
          <w:bCs/>
          <w:color w:val="000000"/>
          <w:lang w:eastAsia="en-GB"/>
        </w:rPr>
        <w:t>’ with the aim to</w:t>
      </w:r>
      <w:r w:rsidR="006B60EF" w:rsidRPr="003F050B">
        <w:rPr>
          <w:rFonts w:asciiTheme="minorHAnsi" w:eastAsia="Times New Roman" w:hAnsiTheme="minorHAnsi" w:cstheme="minorHAnsi"/>
          <w:bCs/>
          <w:color w:val="000000"/>
          <w:lang w:eastAsia="en-GB"/>
        </w:rPr>
        <w:t xml:space="preserve"> re-connect existing users and neighbouring communities with the heritage of our sites.  </w:t>
      </w:r>
      <w:r w:rsidRPr="003F050B">
        <w:rPr>
          <w:rFonts w:asciiTheme="minorHAnsi" w:eastAsia="Times New Roman" w:hAnsiTheme="minorHAnsi" w:cstheme="minorHAnsi"/>
          <w:bCs/>
          <w:color w:val="000000"/>
          <w:lang w:eastAsia="en-GB"/>
        </w:rPr>
        <w:t>Inspired specifically by Stockwood, this</w:t>
      </w:r>
      <w:r w:rsidR="006B60EF" w:rsidRPr="003F050B">
        <w:rPr>
          <w:rFonts w:asciiTheme="minorHAnsi" w:eastAsia="Times New Roman" w:hAnsiTheme="minorHAnsi" w:cstheme="minorHAnsi"/>
          <w:bCs/>
          <w:color w:val="000000"/>
          <w:lang w:eastAsia="en-GB"/>
        </w:rPr>
        <w:t xml:space="preserve"> brief</w:t>
      </w:r>
      <w:r w:rsidRPr="003F050B">
        <w:rPr>
          <w:rFonts w:asciiTheme="minorHAnsi" w:eastAsia="Times New Roman" w:hAnsiTheme="minorHAnsi" w:cstheme="minorHAnsi"/>
          <w:bCs/>
          <w:color w:val="000000"/>
          <w:lang w:eastAsia="en-GB"/>
        </w:rPr>
        <w:t xml:space="preserve"> </w:t>
      </w:r>
      <w:r w:rsidR="006B60EF" w:rsidRPr="003F050B">
        <w:rPr>
          <w:rFonts w:asciiTheme="minorHAnsi" w:eastAsia="Times New Roman" w:hAnsiTheme="minorHAnsi" w:cstheme="minorHAnsi"/>
          <w:bCs/>
          <w:color w:val="000000"/>
          <w:lang w:eastAsia="en-GB"/>
        </w:rPr>
        <w:t>focuses</w:t>
      </w:r>
      <w:r w:rsidRPr="003F050B">
        <w:rPr>
          <w:rFonts w:asciiTheme="minorHAnsi" w:eastAsia="Times New Roman" w:hAnsiTheme="minorHAnsi" w:cstheme="minorHAnsi"/>
          <w:bCs/>
          <w:color w:val="000000"/>
          <w:lang w:eastAsia="en-GB"/>
        </w:rPr>
        <w:t xml:space="preserve"> on encouraging visitors to engage with the garden design past, present and future and the greenhouses. </w:t>
      </w:r>
      <w:r w:rsidR="00F53018" w:rsidRPr="003F050B">
        <w:rPr>
          <w:rFonts w:asciiTheme="minorHAnsi" w:eastAsia="Times New Roman" w:hAnsiTheme="minorHAnsi" w:cstheme="minorHAnsi"/>
          <w:bCs/>
          <w:color w:val="000000"/>
          <w:lang w:eastAsia="en-GB"/>
        </w:rPr>
        <w:t>The IHF ‘Improvement’ garden is listed Grade II and is noted to be the biggest collection of IHF in England.</w:t>
      </w:r>
      <w:r w:rsidR="00A646E4" w:rsidRPr="003F050B">
        <w:rPr>
          <w:rFonts w:asciiTheme="minorHAnsi" w:eastAsia="Times New Roman" w:hAnsiTheme="minorHAnsi" w:cstheme="minorHAnsi"/>
          <w:bCs/>
          <w:color w:val="000000"/>
          <w:lang w:eastAsia="en-GB"/>
        </w:rPr>
        <w:t xml:space="preserve"> W</w:t>
      </w:r>
      <w:r w:rsidR="00F53018" w:rsidRPr="003F050B">
        <w:rPr>
          <w:rFonts w:asciiTheme="minorHAnsi" w:eastAsia="Times New Roman" w:hAnsiTheme="minorHAnsi" w:cstheme="minorHAnsi"/>
          <w:bCs/>
          <w:color w:val="000000"/>
          <w:lang w:eastAsia="en-GB"/>
        </w:rPr>
        <w:t>e recognise that the collection</w:t>
      </w:r>
      <w:r w:rsidR="00A646E4" w:rsidRPr="003F050B">
        <w:rPr>
          <w:rFonts w:asciiTheme="minorHAnsi" w:eastAsia="Times New Roman" w:hAnsiTheme="minorHAnsi" w:cstheme="minorHAnsi"/>
          <w:bCs/>
          <w:color w:val="000000"/>
          <w:lang w:eastAsia="en-GB"/>
        </w:rPr>
        <w:t xml:space="preserve"> and the garden as a whole</w:t>
      </w:r>
      <w:r w:rsidR="00F53018" w:rsidRPr="003F050B">
        <w:rPr>
          <w:rFonts w:asciiTheme="minorHAnsi" w:eastAsia="Times New Roman" w:hAnsiTheme="minorHAnsi" w:cstheme="minorHAnsi"/>
          <w:bCs/>
          <w:color w:val="000000"/>
          <w:lang w:eastAsia="en-GB"/>
        </w:rPr>
        <w:t xml:space="preserve"> needs conservation, repair and re-interpreting. </w:t>
      </w:r>
      <w:r w:rsidR="004B5C8A" w:rsidRPr="003F050B">
        <w:rPr>
          <w:rFonts w:asciiTheme="minorHAnsi" w:eastAsia="Times New Roman" w:hAnsiTheme="minorHAnsi" w:cstheme="minorHAnsi"/>
          <w:bCs/>
          <w:color w:val="000000"/>
          <w:lang w:eastAsia="en-GB"/>
        </w:rPr>
        <w:t xml:space="preserve">The </w:t>
      </w:r>
      <w:r w:rsidR="00E420CC" w:rsidRPr="003F050B">
        <w:rPr>
          <w:rFonts w:asciiTheme="minorHAnsi" w:eastAsia="Times New Roman" w:hAnsiTheme="minorHAnsi" w:cstheme="minorHAnsi"/>
          <w:b/>
          <w:bCs/>
          <w:color w:val="000000"/>
          <w:lang w:eastAsia="en-GB"/>
        </w:rPr>
        <w:t>Horticulture</w:t>
      </w:r>
      <w:r w:rsidR="004B5C8A" w:rsidRPr="003F050B">
        <w:rPr>
          <w:rFonts w:asciiTheme="minorHAnsi" w:eastAsia="Times New Roman" w:hAnsiTheme="minorHAnsi" w:cstheme="minorHAnsi"/>
          <w:b/>
          <w:bCs/>
          <w:color w:val="000000"/>
          <w:lang w:eastAsia="en-GB"/>
        </w:rPr>
        <w:t xml:space="preserve"> Skills freelancer</w:t>
      </w:r>
      <w:r w:rsidR="004B5C8A" w:rsidRPr="003F050B">
        <w:rPr>
          <w:rFonts w:asciiTheme="minorHAnsi" w:eastAsia="Times New Roman" w:hAnsiTheme="minorHAnsi" w:cstheme="minorHAnsi"/>
          <w:bCs/>
          <w:color w:val="000000"/>
          <w:lang w:eastAsia="en-GB"/>
        </w:rPr>
        <w:t xml:space="preserve"> </w:t>
      </w:r>
      <w:r w:rsidR="00A646E4" w:rsidRPr="003F050B">
        <w:rPr>
          <w:rFonts w:asciiTheme="minorHAnsi" w:eastAsia="Times New Roman" w:hAnsiTheme="minorHAnsi" w:cstheme="minorHAnsi"/>
          <w:bCs/>
          <w:color w:val="000000"/>
          <w:lang w:eastAsia="en-GB"/>
        </w:rPr>
        <w:t>shall form part of the heritage assessment of the garden with Buttress and contribute to community led master planning.</w:t>
      </w:r>
      <w:r w:rsidR="00D429A3" w:rsidRPr="003F050B">
        <w:rPr>
          <w:rFonts w:asciiTheme="minorHAnsi" w:eastAsia="Times New Roman" w:hAnsiTheme="minorHAnsi" w:cstheme="minorHAnsi"/>
          <w:color w:val="000000"/>
          <w:lang w:eastAsia="en-GB"/>
        </w:rPr>
        <w:t xml:space="preserve"> </w:t>
      </w:r>
      <w:r w:rsidR="008D37D2" w:rsidRPr="003F050B">
        <w:rPr>
          <w:rFonts w:asciiTheme="minorHAnsi" w:eastAsia="Times New Roman" w:hAnsiTheme="minorHAnsi" w:cstheme="minorHAnsi"/>
          <w:bCs/>
          <w:color w:val="000000"/>
          <w:lang w:eastAsia="en-GB"/>
        </w:rPr>
        <w:t xml:space="preserve">The activities and plan </w:t>
      </w:r>
      <w:r w:rsidRPr="003F050B">
        <w:rPr>
          <w:rFonts w:asciiTheme="minorHAnsi" w:eastAsia="Times New Roman" w:hAnsiTheme="minorHAnsi" w:cstheme="minorHAnsi"/>
          <w:bCs/>
          <w:color w:val="000000"/>
          <w:lang w:eastAsia="en-GB"/>
        </w:rPr>
        <w:t xml:space="preserve">shall be developed with the </w:t>
      </w:r>
      <w:r w:rsidR="004B5C8A" w:rsidRPr="003F050B">
        <w:rPr>
          <w:rFonts w:asciiTheme="minorHAnsi" w:eastAsia="Times New Roman" w:hAnsiTheme="minorHAnsi" w:cstheme="minorHAnsi"/>
          <w:bCs/>
          <w:color w:val="000000"/>
          <w:lang w:eastAsia="en-GB"/>
        </w:rPr>
        <w:t xml:space="preserve">volunteers and </w:t>
      </w:r>
      <w:r w:rsidR="008D37D2" w:rsidRPr="003F050B">
        <w:rPr>
          <w:rFonts w:asciiTheme="minorHAnsi" w:eastAsia="Times New Roman" w:hAnsiTheme="minorHAnsi" w:cstheme="minorHAnsi"/>
          <w:bCs/>
          <w:color w:val="000000"/>
          <w:lang w:eastAsia="en-GB"/>
        </w:rPr>
        <w:t xml:space="preserve">community and </w:t>
      </w:r>
      <w:r w:rsidRPr="003F050B">
        <w:rPr>
          <w:rFonts w:asciiTheme="minorHAnsi" w:eastAsia="Times New Roman" w:hAnsiTheme="minorHAnsi" w:cstheme="minorHAnsi"/>
          <w:bCs/>
          <w:color w:val="000000"/>
          <w:lang w:eastAsia="en-GB"/>
        </w:rPr>
        <w:t xml:space="preserve">shall be </w:t>
      </w:r>
      <w:r w:rsidR="006B60EF" w:rsidRPr="003F050B">
        <w:rPr>
          <w:rFonts w:asciiTheme="minorHAnsi" w:eastAsia="Times New Roman" w:hAnsiTheme="minorHAnsi" w:cstheme="minorHAnsi"/>
          <w:bCs/>
          <w:color w:val="000000"/>
          <w:lang w:eastAsia="en-GB"/>
        </w:rPr>
        <w:t>launched and celebrated at a Re</w:t>
      </w:r>
      <w:r w:rsidRPr="003F050B">
        <w:rPr>
          <w:rFonts w:asciiTheme="minorHAnsi" w:eastAsia="Times New Roman" w:hAnsiTheme="minorHAnsi" w:cstheme="minorHAnsi"/>
          <w:bCs/>
          <w:color w:val="000000"/>
          <w:lang w:eastAsia="en-GB"/>
        </w:rPr>
        <w:t xml:space="preserve">-Connect Stockwood Event in July 2025. </w:t>
      </w:r>
    </w:p>
    <w:p w14:paraId="24DA93A5" w14:textId="77777777" w:rsidR="00034D10" w:rsidRPr="003F050B" w:rsidRDefault="00034D10" w:rsidP="00513C89">
      <w:pPr>
        <w:spacing w:after="75"/>
        <w:rPr>
          <w:rFonts w:asciiTheme="minorHAnsi" w:hAnsiTheme="minorHAnsi" w:cstheme="minorHAnsi"/>
          <w:b/>
          <w:bCs/>
        </w:rPr>
      </w:pPr>
    </w:p>
    <w:p w14:paraId="705ED756" w14:textId="5291A0C8" w:rsidR="00514FCF" w:rsidRPr="003F050B" w:rsidRDefault="00402542" w:rsidP="00946273">
      <w:pPr>
        <w:spacing w:line="240" w:lineRule="auto"/>
        <w:ind w:left="1440" w:hanging="1440"/>
        <w:jc w:val="both"/>
        <w:rPr>
          <w:rFonts w:asciiTheme="minorHAnsi" w:eastAsia="Times New Roman" w:hAnsiTheme="minorHAnsi" w:cstheme="minorHAnsi"/>
          <w:bCs/>
          <w:color w:val="000000"/>
          <w:lang w:eastAsia="en-GB"/>
        </w:rPr>
      </w:pPr>
      <w:r w:rsidRPr="003F050B">
        <w:rPr>
          <w:rFonts w:asciiTheme="minorHAnsi" w:hAnsiTheme="minorHAnsi" w:cstheme="minorHAnsi"/>
          <w:b/>
        </w:rPr>
        <w:t>Working with:</w:t>
      </w:r>
      <w:r w:rsidRPr="003F050B">
        <w:rPr>
          <w:rFonts w:asciiTheme="minorHAnsi" w:hAnsiTheme="minorHAnsi" w:cstheme="minorHAnsi"/>
        </w:rPr>
        <w:t xml:space="preserve"> </w:t>
      </w:r>
      <w:r w:rsidRPr="003F050B">
        <w:rPr>
          <w:rFonts w:asciiTheme="minorHAnsi" w:hAnsiTheme="minorHAnsi" w:cstheme="minorHAnsi"/>
        </w:rPr>
        <w:tab/>
      </w:r>
      <w:r w:rsidR="006B60EF" w:rsidRPr="003F050B">
        <w:rPr>
          <w:rFonts w:asciiTheme="minorHAnsi" w:eastAsia="Times New Roman" w:hAnsiTheme="minorHAnsi" w:cstheme="minorHAnsi"/>
          <w:bCs/>
          <w:color w:val="000000"/>
          <w:lang w:eastAsia="en-GB"/>
        </w:rPr>
        <w:t xml:space="preserve">The Project Manager, </w:t>
      </w:r>
      <w:r w:rsidR="00514FCF" w:rsidRPr="003F050B">
        <w:rPr>
          <w:rFonts w:asciiTheme="minorHAnsi" w:eastAsia="Times New Roman" w:hAnsiTheme="minorHAnsi" w:cstheme="minorHAnsi"/>
          <w:bCs/>
          <w:color w:val="000000"/>
          <w:lang w:eastAsia="en-GB"/>
        </w:rPr>
        <w:t xml:space="preserve">Lead artist, </w:t>
      </w:r>
      <w:r w:rsidR="00776DEF" w:rsidRPr="003F050B">
        <w:rPr>
          <w:rFonts w:asciiTheme="minorHAnsi" w:eastAsia="Times New Roman" w:hAnsiTheme="minorHAnsi" w:cstheme="minorHAnsi"/>
          <w:bCs/>
          <w:color w:val="000000"/>
          <w:lang w:eastAsia="en-GB"/>
        </w:rPr>
        <w:t xml:space="preserve">Head </w:t>
      </w:r>
      <w:r w:rsidR="008D37D2" w:rsidRPr="003F050B">
        <w:rPr>
          <w:rFonts w:asciiTheme="minorHAnsi" w:eastAsia="Times New Roman" w:hAnsiTheme="minorHAnsi" w:cstheme="minorHAnsi"/>
          <w:bCs/>
          <w:color w:val="000000"/>
          <w:lang w:eastAsia="en-GB"/>
        </w:rPr>
        <w:t>of Museums, Collections and Heritage</w:t>
      </w:r>
      <w:r w:rsidR="006B60EF" w:rsidRPr="003F050B">
        <w:rPr>
          <w:rFonts w:asciiTheme="minorHAnsi" w:eastAsia="Times New Roman" w:hAnsiTheme="minorHAnsi" w:cstheme="minorHAnsi"/>
          <w:bCs/>
          <w:color w:val="000000"/>
          <w:lang w:eastAsia="en-GB"/>
        </w:rPr>
        <w:t xml:space="preserve">, </w:t>
      </w:r>
      <w:r w:rsidR="00290267" w:rsidRPr="003F050B">
        <w:rPr>
          <w:rFonts w:asciiTheme="minorHAnsi" w:eastAsia="Times New Roman" w:hAnsiTheme="minorHAnsi" w:cstheme="minorHAnsi"/>
          <w:bCs/>
          <w:color w:val="000000"/>
          <w:lang w:eastAsia="en-GB"/>
        </w:rPr>
        <w:t xml:space="preserve">schools, community groups, volunteers, staff, </w:t>
      </w:r>
      <w:r w:rsidR="00776DEF" w:rsidRPr="003F050B">
        <w:rPr>
          <w:rFonts w:asciiTheme="minorHAnsi" w:eastAsia="Times New Roman" w:hAnsiTheme="minorHAnsi" w:cstheme="minorHAnsi"/>
          <w:bCs/>
          <w:color w:val="000000"/>
          <w:lang w:eastAsia="en-GB"/>
        </w:rPr>
        <w:t xml:space="preserve">Heritage landscape Architects, </w:t>
      </w:r>
      <w:r w:rsidR="00514FCF" w:rsidRPr="003F050B">
        <w:rPr>
          <w:rFonts w:asciiTheme="minorHAnsi" w:eastAsia="Times New Roman" w:hAnsiTheme="minorHAnsi" w:cstheme="minorHAnsi"/>
          <w:bCs/>
          <w:color w:val="000000"/>
          <w:lang w:eastAsia="en-GB"/>
        </w:rPr>
        <w:t xml:space="preserve">and </w:t>
      </w:r>
      <w:r w:rsidR="00D429A3" w:rsidRPr="003F050B">
        <w:rPr>
          <w:rFonts w:asciiTheme="minorHAnsi" w:eastAsia="Times New Roman" w:hAnsiTheme="minorHAnsi" w:cstheme="minorHAnsi"/>
          <w:bCs/>
          <w:color w:val="000000"/>
          <w:lang w:eastAsia="en-GB"/>
        </w:rPr>
        <w:t>gardeners</w:t>
      </w:r>
      <w:r w:rsidR="00F06E60" w:rsidRPr="003F050B">
        <w:rPr>
          <w:rFonts w:asciiTheme="minorHAnsi" w:eastAsia="Times New Roman" w:hAnsiTheme="minorHAnsi" w:cstheme="minorHAnsi"/>
          <w:bCs/>
          <w:color w:val="000000"/>
          <w:lang w:eastAsia="en-GB"/>
        </w:rPr>
        <w:t>.</w:t>
      </w:r>
      <w:r w:rsidR="00290267" w:rsidRPr="003F050B">
        <w:rPr>
          <w:rFonts w:asciiTheme="minorHAnsi" w:eastAsia="Times New Roman" w:hAnsiTheme="minorHAnsi" w:cstheme="minorHAnsi"/>
          <w:bCs/>
          <w:color w:val="000000"/>
          <w:lang w:eastAsia="en-GB"/>
        </w:rPr>
        <w:t xml:space="preserve"> </w:t>
      </w:r>
    </w:p>
    <w:p w14:paraId="0177F981" w14:textId="77777777" w:rsidR="00402542" w:rsidRPr="003F050B" w:rsidRDefault="00D04401" w:rsidP="00946273">
      <w:pPr>
        <w:spacing w:line="240" w:lineRule="auto"/>
        <w:ind w:left="1440" w:hanging="1440"/>
        <w:jc w:val="both"/>
        <w:rPr>
          <w:rFonts w:asciiTheme="minorHAnsi" w:hAnsiTheme="minorHAnsi" w:cstheme="minorHAnsi"/>
        </w:rPr>
      </w:pPr>
      <w:r w:rsidRPr="003F050B">
        <w:rPr>
          <w:rFonts w:asciiTheme="minorHAnsi" w:hAnsiTheme="minorHAnsi" w:cstheme="minorHAnsi"/>
          <w:b/>
        </w:rPr>
        <w:t>Reporting to</w:t>
      </w:r>
      <w:r w:rsidRPr="003F050B">
        <w:rPr>
          <w:rFonts w:asciiTheme="minorHAnsi" w:hAnsiTheme="minorHAnsi" w:cstheme="minorHAnsi"/>
          <w:b/>
        </w:rPr>
        <w:tab/>
      </w:r>
      <w:r w:rsidR="00290267" w:rsidRPr="003F050B">
        <w:rPr>
          <w:rFonts w:asciiTheme="minorHAnsi" w:hAnsiTheme="minorHAnsi" w:cstheme="minorHAnsi"/>
        </w:rPr>
        <w:t>Project Manager</w:t>
      </w:r>
    </w:p>
    <w:p w14:paraId="72AB75B2" w14:textId="77777777" w:rsidR="00402542" w:rsidRPr="003F050B" w:rsidRDefault="00402542" w:rsidP="00946273">
      <w:pPr>
        <w:spacing w:line="240" w:lineRule="auto"/>
        <w:ind w:left="1440" w:hanging="1440"/>
        <w:jc w:val="both"/>
        <w:rPr>
          <w:rFonts w:asciiTheme="minorHAnsi" w:hAnsiTheme="minorHAnsi" w:cstheme="minorHAnsi"/>
        </w:rPr>
      </w:pPr>
      <w:r w:rsidRPr="003F050B">
        <w:rPr>
          <w:rFonts w:asciiTheme="minorHAnsi" w:hAnsiTheme="minorHAnsi" w:cstheme="minorHAnsi"/>
          <w:b/>
        </w:rPr>
        <w:t>Fee</w:t>
      </w:r>
      <w:r w:rsidR="00513C89" w:rsidRPr="003F050B">
        <w:rPr>
          <w:rFonts w:asciiTheme="minorHAnsi" w:hAnsiTheme="minorHAnsi" w:cstheme="minorHAnsi"/>
          <w:b/>
        </w:rPr>
        <w:t xml:space="preserve">: </w:t>
      </w:r>
      <w:r w:rsidR="00513C89" w:rsidRPr="003F050B">
        <w:rPr>
          <w:rFonts w:asciiTheme="minorHAnsi" w:hAnsiTheme="minorHAnsi" w:cstheme="minorHAnsi"/>
          <w:b/>
        </w:rPr>
        <w:tab/>
      </w:r>
      <w:r w:rsidR="004B5C8A" w:rsidRPr="003F050B">
        <w:rPr>
          <w:rFonts w:asciiTheme="minorHAnsi" w:hAnsiTheme="minorHAnsi" w:cstheme="minorHAnsi"/>
        </w:rPr>
        <w:t>For this brief there is a fully inclusive fixed fee of £</w:t>
      </w:r>
      <w:r w:rsidR="00A92B0E" w:rsidRPr="003F050B">
        <w:rPr>
          <w:rFonts w:asciiTheme="minorHAnsi" w:hAnsiTheme="minorHAnsi" w:cstheme="minorHAnsi"/>
        </w:rPr>
        <w:t>6</w:t>
      </w:r>
      <w:r w:rsidR="004B5C8A" w:rsidRPr="003F050B">
        <w:rPr>
          <w:rFonts w:asciiTheme="minorHAnsi" w:hAnsiTheme="minorHAnsi" w:cstheme="minorHAnsi"/>
        </w:rPr>
        <w:t xml:space="preserve">,000 for the planning, developing and delivery of activities at Stockwood across the growing season, developing and leading a new local volunteer’s programme. There is a separate </w:t>
      </w:r>
      <w:r w:rsidR="00A92B0E" w:rsidRPr="003F050B">
        <w:rPr>
          <w:rFonts w:asciiTheme="minorHAnsi" w:hAnsiTheme="minorHAnsi" w:cstheme="minorHAnsi"/>
        </w:rPr>
        <w:t>£2</w:t>
      </w:r>
      <w:r w:rsidR="004B5C8A" w:rsidRPr="003F050B">
        <w:rPr>
          <w:rFonts w:asciiTheme="minorHAnsi" w:hAnsiTheme="minorHAnsi" w:cstheme="minorHAnsi"/>
        </w:rPr>
        <w:t>,000 budget for materials and event costs and there is additional funding Volunteer support and training.</w:t>
      </w:r>
    </w:p>
    <w:p w14:paraId="36CF1178" w14:textId="71E0F317" w:rsidR="00F3716B" w:rsidRPr="003F050B" w:rsidRDefault="00776DEF" w:rsidP="00F3716B">
      <w:pPr>
        <w:spacing w:line="360" w:lineRule="auto"/>
        <w:ind w:left="1440" w:hanging="1440"/>
        <w:jc w:val="both"/>
        <w:rPr>
          <w:rFonts w:asciiTheme="minorHAnsi" w:hAnsiTheme="minorHAnsi" w:cstheme="minorHAnsi"/>
          <w:b/>
        </w:rPr>
      </w:pPr>
      <w:r w:rsidRPr="003F050B">
        <w:rPr>
          <w:rFonts w:asciiTheme="minorHAnsi" w:hAnsiTheme="minorHAnsi" w:cstheme="minorHAnsi"/>
          <w:b/>
        </w:rPr>
        <w:t>Timescale</w:t>
      </w:r>
      <w:r w:rsidRPr="003F050B">
        <w:rPr>
          <w:rFonts w:asciiTheme="minorHAnsi" w:hAnsiTheme="minorHAnsi" w:cstheme="minorHAnsi"/>
          <w:b/>
        </w:rPr>
        <w:tab/>
      </w:r>
      <w:r w:rsidR="00204341">
        <w:rPr>
          <w:rFonts w:asciiTheme="minorHAnsi" w:hAnsiTheme="minorHAnsi" w:cstheme="minorHAnsi"/>
          <w:highlight w:val="yellow"/>
        </w:rPr>
        <w:t>March 2025</w:t>
      </w:r>
      <w:r w:rsidRPr="00204341">
        <w:rPr>
          <w:rFonts w:asciiTheme="minorHAnsi" w:hAnsiTheme="minorHAnsi" w:cstheme="minorHAnsi"/>
          <w:highlight w:val="yellow"/>
        </w:rPr>
        <w:t xml:space="preserve"> – </w:t>
      </w:r>
      <w:r w:rsidR="00202E52">
        <w:rPr>
          <w:rFonts w:asciiTheme="minorHAnsi" w:hAnsiTheme="minorHAnsi" w:cstheme="minorHAnsi"/>
          <w:highlight w:val="yellow"/>
        </w:rPr>
        <w:t>May</w:t>
      </w:r>
      <w:r w:rsidRPr="00204341">
        <w:rPr>
          <w:rFonts w:asciiTheme="minorHAnsi" w:hAnsiTheme="minorHAnsi" w:cstheme="minorHAnsi"/>
          <w:highlight w:val="yellow"/>
        </w:rPr>
        <w:t xml:space="preserve"> 202</w:t>
      </w:r>
      <w:r w:rsidR="00204341" w:rsidRPr="00204341">
        <w:rPr>
          <w:rFonts w:asciiTheme="minorHAnsi" w:hAnsiTheme="minorHAnsi" w:cstheme="minorHAnsi"/>
          <w:highlight w:val="yellow"/>
        </w:rPr>
        <w:t>6</w:t>
      </w:r>
    </w:p>
    <w:p w14:paraId="40DE0BE0" w14:textId="77777777" w:rsidR="00E420CC" w:rsidRPr="003F050B" w:rsidRDefault="00F3716B" w:rsidP="00D429A3">
      <w:pPr>
        <w:tabs>
          <w:tab w:val="left" w:pos="7319"/>
        </w:tabs>
        <w:spacing w:before="56" w:after="0"/>
        <w:rPr>
          <w:rFonts w:asciiTheme="minorHAnsi" w:hAnsiTheme="minorHAnsi" w:cstheme="minorHAnsi"/>
          <w:lang w:val="en-US"/>
        </w:rPr>
      </w:pPr>
      <w:r w:rsidRPr="003F050B">
        <w:rPr>
          <w:rFonts w:eastAsia="Times New Roman" w:cs="Calibri"/>
          <w:bCs/>
          <w:lang w:val="en-US"/>
        </w:rPr>
        <w:t xml:space="preserve">Established in 2008, the Culture Trust, Luton is a vibrant and progressive independent charity and our mission is </w:t>
      </w:r>
      <w:r w:rsidRPr="003F050B">
        <w:rPr>
          <w:rFonts w:eastAsia="Times New Roman" w:cs="Calibri"/>
          <w:b/>
          <w:bCs/>
          <w:lang w:val="en-US"/>
        </w:rPr>
        <w:t>‘to connect communities through culture’</w:t>
      </w:r>
      <w:r w:rsidRPr="003F050B">
        <w:rPr>
          <w:rFonts w:eastAsia="Times New Roman" w:cs="Calibri"/>
          <w:bCs/>
          <w:lang w:val="en-US"/>
        </w:rPr>
        <w:t>. We do this through our accredited museums, theatres, galleries, creative workspaces and Arts Centre in Luton. We attract over 240,000 visits per annum to our sites</w:t>
      </w:r>
      <w:r w:rsidRPr="003F050B">
        <w:rPr>
          <w:rFonts w:eastAsia="Times New Roman" w:cs="Calibri"/>
          <w:lang w:val="en-US"/>
        </w:rPr>
        <w:t>: T</w:t>
      </w:r>
      <w:r w:rsidRPr="003F050B">
        <w:rPr>
          <w:rFonts w:eastAsia="Times New Roman" w:cs="Calibri"/>
          <w:bCs/>
          <w:lang w:val="en-US"/>
        </w:rPr>
        <w:t xml:space="preserve">he Hat Factory Arts Centre, Hat House and Hat Works creative workspace, Wardown House Museum &amp; Gallery and Stockwood Discovery Centre Gardens &amp; Museum. We present </w:t>
      </w:r>
      <w:r w:rsidRPr="003F050B">
        <w:rPr>
          <w:rFonts w:cs="Calibri"/>
          <w:lang w:val="en-US"/>
        </w:rPr>
        <w:t>multi-cultural and year-round programme of events, exhibitions, workshops and performances. We co-produce activity with our community, partners, Museum Makers</w:t>
      </w:r>
      <w:r w:rsidRPr="003F050B">
        <w:rPr>
          <w:rFonts w:eastAsia="Times New Roman" w:cs="Calibri"/>
          <w:bCs/>
          <w:lang w:val="en-US"/>
        </w:rPr>
        <w:t xml:space="preserve"> volunteers and team of cultural </w:t>
      </w:r>
      <w:r w:rsidRPr="003F050B">
        <w:rPr>
          <w:rFonts w:eastAsia="Times New Roman" w:cs="Calibri"/>
          <w:bCs/>
          <w:lang w:val="en-US"/>
        </w:rPr>
        <w:lastRenderedPageBreak/>
        <w:t xml:space="preserve">experts. </w:t>
      </w:r>
      <w:r w:rsidRPr="003F050B">
        <w:rPr>
          <w:rFonts w:eastAsia="Times New Roman" w:cs="Calibri"/>
          <w:bCs/>
          <w:shd w:val="clear" w:color="auto" w:fill="FFFFFF"/>
          <w:lang w:val="en-US"/>
        </w:rPr>
        <w:t>We support creative talent and skills by providing opportunities, platforms and cultural career progression. We care for a collection of over 90,000 museum objects and 1.5 million photographs and maps. We hold the most extensive and complete hat and headwear collection in the UK and the best collection if Ian Hamilton-Finlay sculptures in England.</w:t>
      </w:r>
      <w:r w:rsidRPr="003F050B">
        <w:rPr>
          <w:rFonts w:cs="Calibri"/>
          <w:lang w:val="en-US"/>
        </w:rPr>
        <w:t xml:space="preserve"> We own and care for listed heritage sites, buildings and gardens and we are committed to the adaptive re-use of heritage for cultural purposes and community use. As a charity, we are able to use our valuable core funding from Luton Rising and Arts Council England to lever additional funding into cultural activity in Luton, heritage care and conservation and in celebrating our diverse communities through culture.</w:t>
      </w:r>
      <w:r w:rsidRPr="003F050B">
        <w:rPr>
          <w:rFonts w:asciiTheme="minorHAnsi" w:hAnsiTheme="minorHAnsi" w:cstheme="minorHAnsi"/>
          <w:lang w:val="en-US"/>
        </w:rPr>
        <w:t xml:space="preserve"> For more information about the Culture Trust, Luton visit </w:t>
      </w:r>
      <w:hyperlink r:id="rId8" w:history="1">
        <w:r w:rsidRPr="003F050B">
          <w:rPr>
            <w:rFonts w:asciiTheme="minorHAnsi" w:hAnsiTheme="minorHAnsi" w:cstheme="minorHAnsi"/>
            <w:color w:val="0000FF" w:themeColor="hyperlink"/>
            <w:u w:val="single"/>
            <w:lang w:val="en-US"/>
          </w:rPr>
          <w:t>www.culturetrust.com</w:t>
        </w:r>
      </w:hyperlink>
      <w:r w:rsidRPr="003F050B">
        <w:rPr>
          <w:rFonts w:asciiTheme="minorHAnsi" w:hAnsiTheme="minorHAnsi" w:cstheme="minorHAnsi"/>
          <w:lang w:val="en-US"/>
        </w:rPr>
        <w:t xml:space="preserve"> </w:t>
      </w:r>
    </w:p>
    <w:p w14:paraId="217A5DB4" w14:textId="77777777" w:rsidR="00D429A3" w:rsidRPr="003F050B" w:rsidRDefault="00D429A3" w:rsidP="00D429A3">
      <w:pPr>
        <w:tabs>
          <w:tab w:val="left" w:pos="7319"/>
        </w:tabs>
        <w:spacing w:before="56" w:after="0"/>
        <w:rPr>
          <w:rFonts w:asciiTheme="minorHAnsi" w:hAnsiTheme="minorHAnsi" w:cstheme="minorHAnsi"/>
          <w:lang w:val="en-US"/>
        </w:rPr>
      </w:pPr>
    </w:p>
    <w:p w14:paraId="6E69873F" w14:textId="77777777" w:rsidR="00F3716B" w:rsidRPr="003F050B" w:rsidRDefault="00F3716B" w:rsidP="00F3716B">
      <w:pPr>
        <w:jc w:val="both"/>
        <w:rPr>
          <w:rFonts w:asciiTheme="minorHAnsi" w:eastAsia="Times New Roman" w:hAnsiTheme="minorHAnsi" w:cstheme="minorHAnsi"/>
          <w:b/>
        </w:rPr>
      </w:pPr>
      <w:r w:rsidRPr="003F050B">
        <w:rPr>
          <w:rFonts w:asciiTheme="minorHAnsi" w:eastAsia="Times New Roman" w:hAnsiTheme="minorHAnsi" w:cstheme="minorHAnsi"/>
          <w:b/>
        </w:rPr>
        <w:t xml:space="preserve">Section 2: </w:t>
      </w:r>
      <w:r w:rsidRPr="003F050B">
        <w:rPr>
          <w:rFonts w:asciiTheme="minorHAnsi" w:hAnsiTheme="minorHAnsi" w:cstheme="minorHAnsi"/>
          <w:b/>
        </w:rPr>
        <w:t>Key Responsibilities</w:t>
      </w:r>
    </w:p>
    <w:p w14:paraId="61767951" w14:textId="7BE1A262" w:rsidR="00E420CC" w:rsidRPr="003F050B" w:rsidRDefault="00E420CC" w:rsidP="00D429A3">
      <w:pPr>
        <w:pStyle w:val="ListParagraph"/>
        <w:numPr>
          <w:ilvl w:val="0"/>
          <w:numId w:val="38"/>
        </w:numPr>
        <w:autoSpaceDE w:val="0"/>
        <w:autoSpaceDN w:val="0"/>
        <w:adjustRightInd w:val="0"/>
        <w:spacing w:after="0" w:line="240" w:lineRule="auto"/>
        <w:ind w:left="360"/>
        <w:rPr>
          <w:rFonts w:ascii="Roboto-Regular" w:hAnsi="Roboto-Regular" w:cs="Roboto-Regular"/>
          <w:lang w:eastAsia="en-GB"/>
        </w:rPr>
      </w:pPr>
      <w:r w:rsidRPr="003F050B">
        <w:rPr>
          <w:rFonts w:asciiTheme="minorHAnsi" w:eastAsia="Times New Roman" w:hAnsiTheme="minorHAnsi" w:cstheme="minorHAnsi"/>
          <w:b/>
          <w:color w:val="000000"/>
          <w:lang w:eastAsia="en-GB"/>
        </w:rPr>
        <w:t>Grow participation</w:t>
      </w:r>
      <w:r w:rsidR="00F06E60" w:rsidRPr="003F050B">
        <w:rPr>
          <w:rFonts w:asciiTheme="minorHAnsi" w:eastAsia="Times New Roman" w:hAnsiTheme="minorHAnsi" w:cstheme="minorHAnsi"/>
          <w:color w:val="000000"/>
          <w:lang w:eastAsia="en-GB"/>
        </w:rPr>
        <w:t>:</w:t>
      </w:r>
      <w:r w:rsidRPr="003F050B">
        <w:rPr>
          <w:rFonts w:asciiTheme="minorHAnsi" w:eastAsia="Times New Roman" w:hAnsiTheme="minorHAnsi" w:cstheme="minorHAnsi"/>
          <w:color w:val="000000"/>
          <w:lang w:eastAsia="en-GB"/>
        </w:rPr>
        <w:t xml:space="preserve"> The aim to grow audiences, participation and engagement in accessible garden related activities that promotes traditional skills and the care of our Grade II listed Garden at Stockwood Discovery Centre, Luton. To encourage local communities to visit and regularly use Stockwood and to encourage people visiting our café to venture further into the grounds.</w:t>
      </w:r>
    </w:p>
    <w:p w14:paraId="1918F4F7" w14:textId="1A1F7B1F" w:rsidR="00E420CC" w:rsidRPr="003F050B" w:rsidRDefault="00E420CC" w:rsidP="00D429A3">
      <w:pPr>
        <w:pStyle w:val="ListParagraph"/>
        <w:numPr>
          <w:ilvl w:val="0"/>
          <w:numId w:val="38"/>
        </w:numPr>
        <w:autoSpaceDE w:val="0"/>
        <w:autoSpaceDN w:val="0"/>
        <w:adjustRightInd w:val="0"/>
        <w:spacing w:after="0" w:line="240" w:lineRule="auto"/>
        <w:ind w:left="360"/>
        <w:rPr>
          <w:rFonts w:ascii="Roboto-Regular" w:hAnsi="Roboto-Regular" w:cs="Roboto-Regular"/>
          <w:lang w:eastAsia="en-GB"/>
        </w:rPr>
      </w:pPr>
      <w:r w:rsidRPr="003F050B">
        <w:rPr>
          <w:rFonts w:asciiTheme="minorHAnsi" w:eastAsia="Times New Roman" w:hAnsiTheme="minorHAnsi" w:cstheme="minorHAnsi"/>
          <w:b/>
          <w:color w:val="000000"/>
          <w:lang w:eastAsia="en-GB"/>
        </w:rPr>
        <w:t>Develop Volunteering at Stockwood Gardens</w:t>
      </w:r>
      <w:r w:rsidRPr="003F050B">
        <w:rPr>
          <w:rFonts w:asciiTheme="minorHAnsi" w:eastAsia="Times New Roman" w:hAnsiTheme="minorHAnsi" w:cstheme="minorHAnsi"/>
          <w:color w:val="000000"/>
          <w:lang w:eastAsia="en-GB"/>
        </w:rPr>
        <w:t>: As part of our Museum Maker</w:t>
      </w:r>
      <w:r w:rsidR="00F06E60" w:rsidRPr="003F050B">
        <w:rPr>
          <w:rFonts w:asciiTheme="minorHAnsi" w:eastAsia="Times New Roman" w:hAnsiTheme="minorHAnsi" w:cstheme="minorHAnsi"/>
          <w:color w:val="000000"/>
          <w:lang w:eastAsia="en-GB"/>
        </w:rPr>
        <w:t>s</w:t>
      </w:r>
      <w:r w:rsidRPr="003F050B">
        <w:rPr>
          <w:rFonts w:asciiTheme="minorHAnsi" w:eastAsia="Times New Roman" w:hAnsiTheme="minorHAnsi" w:cstheme="minorHAnsi"/>
          <w:color w:val="000000"/>
          <w:lang w:eastAsia="en-GB"/>
        </w:rPr>
        <w:t xml:space="preserve"> programme, to grow and support a cohort of regular volunteers to collaborate and share gardening and heritage experiences by regularly meeting at Stockwood, working to grow varieties of food, herbs and spices in our greenhouses for our Catering team to serve to our customers. To enable the heritage garden volunteers to help us in our gardens, greenhouses, vegetable plots and contribute to the future planning of the garden. </w:t>
      </w:r>
      <w:r w:rsidRPr="003F050B">
        <w:rPr>
          <w:rFonts w:asciiTheme="minorHAnsi" w:eastAsia="Times New Roman" w:hAnsiTheme="minorHAnsi" w:cstheme="minorHAnsi"/>
        </w:rPr>
        <w:t>To support volunteer recruitment and retention.</w:t>
      </w:r>
    </w:p>
    <w:p w14:paraId="6D7A67B7" w14:textId="77777777" w:rsidR="00E420CC" w:rsidRPr="003F050B" w:rsidRDefault="00E420CC" w:rsidP="00D429A3">
      <w:pPr>
        <w:pStyle w:val="ListParagraph"/>
        <w:numPr>
          <w:ilvl w:val="0"/>
          <w:numId w:val="38"/>
        </w:numPr>
        <w:autoSpaceDE w:val="0"/>
        <w:autoSpaceDN w:val="0"/>
        <w:adjustRightInd w:val="0"/>
        <w:spacing w:after="0" w:line="240" w:lineRule="auto"/>
        <w:ind w:left="360"/>
        <w:rPr>
          <w:rFonts w:ascii="Roboto-Regular" w:hAnsi="Roboto-Regular" w:cs="Roboto-Regular"/>
          <w:lang w:eastAsia="en-GB"/>
        </w:rPr>
      </w:pPr>
      <w:r w:rsidRPr="003F050B">
        <w:rPr>
          <w:rFonts w:asciiTheme="minorHAnsi" w:eastAsia="Times New Roman" w:hAnsiTheme="minorHAnsi" w:cstheme="minorHAnsi"/>
          <w:b/>
          <w:color w:val="000000"/>
          <w:lang w:eastAsia="en-GB"/>
        </w:rPr>
        <w:t>Grow in-house skills and expertise</w:t>
      </w:r>
      <w:r w:rsidRPr="003F050B">
        <w:rPr>
          <w:rFonts w:asciiTheme="minorHAnsi" w:eastAsia="Times New Roman" w:hAnsiTheme="minorHAnsi" w:cstheme="minorHAnsi"/>
          <w:color w:val="000000"/>
          <w:lang w:eastAsia="en-GB"/>
        </w:rPr>
        <w:t xml:space="preserve">: The </w:t>
      </w:r>
      <w:r w:rsidRPr="003F050B">
        <w:rPr>
          <w:rFonts w:asciiTheme="minorHAnsi" w:eastAsia="Times New Roman" w:hAnsiTheme="minorHAnsi" w:cstheme="minorHAnsi"/>
          <w:bCs/>
          <w:color w:val="000000"/>
          <w:lang w:eastAsia="en-GB"/>
        </w:rPr>
        <w:t xml:space="preserve">Horticulture Skills freelancer </w:t>
      </w:r>
      <w:r w:rsidR="00F3716B" w:rsidRPr="003F050B">
        <w:rPr>
          <w:rFonts w:asciiTheme="minorHAnsi" w:eastAsia="Times New Roman" w:hAnsiTheme="minorHAnsi" w:cstheme="minorHAnsi"/>
          <w:color w:val="000000"/>
          <w:lang w:eastAsia="en-GB"/>
        </w:rPr>
        <w:t xml:space="preserve">with </w:t>
      </w:r>
      <w:r w:rsidRPr="003F050B">
        <w:rPr>
          <w:rFonts w:asciiTheme="minorHAnsi" w:eastAsia="Times New Roman" w:hAnsiTheme="minorHAnsi" w:cstheme="minorHAnsi"/>
          <w:color w:val="000000"/>
          <w:lang w:eastAsia="en-GB"/>
        </w:rPr>
        <w:t xml:space="preserve">experience of gardening, growing, heritage and managing volunteers shall help the Culture Trust improve the heritage aspects of our gardens, working with the team and contractors on retaining and celebrating heritage importance. </w:t>
      </w:r>
    </w:p>
    <w:p w14:paraId="0BE9DC55" w14:textId="44C30EEE" w:rsidR="00F3716B" w:rsidRPr="003F050B" w:rsidRDefault="00E420CC" w:rsidP="00D429A3">
      <w:pPr>
        <w:pStyle w:val="ListParagraph"/>
        <w:numPr>
          <w:ilvl w:val="0"/>
          <w:numId w:val="38"/>
        </w:numPr>
        <w:autoSpaceDE w:val="0"/>
        <w:autoSpaceDN w:val="0"/>
        <w:adjustRightInd w:val="0"/>
        <w:spacing w:after="0" w:line="240" w:lineRule="auto"/>
        <w:ind w:left="360"/>
        <w:rPr>
          <w:rFonts w:ascii="Roboto-Regular" w:hAnsi="Roboto-Regular" w:cs="Roboto-Regular"/>
          <w:lang w:eastAsia="en-GB"/>
        </w:rPr>
      </w:pPr>
      <w:r w:rsidRPr="003F050B">
        <w:rPr>
          <w:rFonts w:asciiTheme="minorHAnsi" w:eastAsia="Times New Roman" w:hAnsiTheme="minorHAnsi" w:cstheme="minorHAnsi"/>
          <w:b/>
          <w:color w:val="000000"/>
          <w:lang w:eastAsia="en-GB"/>
        </w:rPr>
        <w:t>Skills, training and workshops:</w:t>
      </w:r>
      <w:r w:rsidRPr="003F050B">
        <w:rPr>
          <w:rFonts w:asciiTheme="minorHAnsi" w:eastAsia="Times New Roman" w:hAnsiTheme="minorHAnsi" w:cstheme="minorHAnsi"/>
          <w:color w:val="000000"/>
          <w:lang w:eastAsia="en-GB"/>
        </w:rPr>
        <w:t xml:space="preserve"> </w:t>
      </w:r>
      <w:r w:rsidR="00F3716B" w:rsidRPr="003F050B">
        <w:rPr>
          <w:rFonts w:asciiTheme="minorHAnsi" w:eastAsia="Times New Roman" w:hAnsiTheme="minorHAnsi" w:cstheme="minorHAnsi"/>
          <w:color w:val="000000"/>
          <w:lang w:eastAsia="en-GB"/>
        </w:rPr>
        <w:t>To develop a year-round programme of events that will re-connect Stockwood Visitors and local communities with the hidden heritage across the site’s walled garden, woodlands and hidden area</w:t>
      </w:r>
      <w:r w:rsidRPr="003F050B">
        <w:rPr>
          <w:rFonts w:asciiTheme="minorHAnsi" w:eastAsia="Times New Roman" w:hAnsiTheme="minorHAnsi" w:cstheme="minorHAnsi"/>
          <w:color w:val="000000"/>
          <w:lang w:eastAsia="en-GB"/>
        </w:rPr>
        <w:t>.</w:t>
      </w:r>
    </w:p>
    <w:p w14:paraId="25B65E4E" w14:textId="77777777" w:rsidR="00F3716B" w:rsidRPr="003F050B" w:rsidRDefault="00E420CC" w:rsidP="00D429A3">
      <w:pPr>
        <w:pStyle w:val="ListParagraph"/>
        <w:numPr>
          <w:ilvl w:val="0"/>
          <w:numId w:val="38"/>
        </w:numPr>
        <w:autoSpaceDE w:val="0"/>
        <w:autoSpaceDN w:val="0"/>
        <w:adjustRightInd w:val="0"/>
        <w:spacing w:after="0" w:line="240" w:lineRule="auto"/>
        <w:ind w:left="360"/>
        <w:rPr>
          <w:rFonts w:ascii="Roboto-Regular" w:hAnsi="Roboto-Regular" w:cs="Roboto-Regular"/>
          <w:lang w:eastAsia="en-GB"/>
        </w:rPr>
      </w:pPr>
      <w:r w:rsidRPr="003F050B">
        <w:rPr>
          <w:rFonts w:asciiTheme="minorHAnsi" w:eastAsia="Times New Roman" w:hAnsiTheme="minorHAnsi" w:cstheme="minorHAnsi"/>
          <w:b/>
          <w:color w:val="000000"/>
          <w:lang w:eastAsia="en-GB"/>
        </w:rPr>
        <w:t>Heritage Garden Care and future planning:</w:t>
      </w:r>
      <w:r w:rsidRPr="003F050B">
        <w:rPr>
          <w:rFonts w:asciiTheme="minorHAnsi" w:eastAsia="Times New Roman" w:hAnsiTheme="minorHAnsi" w:cstheme="minorHAnsi"/>
          <w:color w:val="000000"/>
          <w:lang w:eastAsia="en-GB"/>
        </w:rPr>
        <w:t xml:space="preserve"> </w:t>
      </w:r>
      <w:r w:rsidR="00F3716B" w:rsidRPr="003F050B">
        <w:rPr>
          <w:rFonts w:asciiTheme="minorHAnsi" w:eastAsia="Times New Roman" w:hAnsiTheme="minorHAnsi" w:cstheme="minorHAnsi"/>
          <w:color w:val="000000"/>
          <w:lang w:eastAsia="en-GB"/>
        </w:rPr>
        <w:t xml:space="preserve">To work with the </w:t>
      </w:r>
      <w:r w:rsidRPr="003F050B">
        <w:rPr>
          <w:rFonts w:asciiTheme="minorHAnsi" w:eastAsia="Times New Roman" w:hAnsiTheme="minorHAnsi" w:cstheme="minorHAnsi"/>
          <w:color w:val="000000"/>
          <w:lang w:eastAsia="en-GB"/>
        </w:rPr>
        <w:t>Re</w:t>
      </w:r>
      <w:r w:rsidR="00F3716B" w:rsidRPr="003F050B">
        <w:rPr>
          <w:rFonts w:asciiTheme="minorHAnsi" w:eastAsia="Times New Roman" w:hAnsiTheme="minorHAnsi" w:cstheme="minorHAnsi"/>
          <w:color w:val="000000"/>
          <w:lang w:eastAsia="en-GB"/>
        </w:rPr>
        <w:t xml:space="preserve">-connect design teams and Head of Museum, Heritage and Collection on ‘auditing’ the gardens and structures with a view to developing a short and medium term plan ahead of capital investment. </w:t>
      </w:r>
      <w:r w:rsidR="00F3716B" w:rsidRPr="003F050B">
        <w:rPr>
          <w:rFonts w:ascii="Roboto-Regular" w:hAnsi="Roboto-Regular" w:cs="Roboto-Regular"/>
          <w:lang w:eastAsia="en-GB"/>
        </w:rPr>
        <w:t xml:space="preserve"> </w:t>
      </w:r>
    </w:p>
    <w:p w14:paraId="604C9D5E" w14:textId="537880F1" w:rsidR="00E420CC" w:rsidRPr="001406B5" w:rsidRDefault="00F3716B" w:rsidP="00D429A3">
      <w:pPr>
        <w:pStyle w:val="ListParagraph"/>
        <w:numPr>
          <w:ilvl w:val="0"/>
          <w:numId w:val="38"/>
        </w:numPr>
        <w:ind w:left="360"/>
        <w:jc w:val="both"/>
        <w:rPr>
          <w:rFonts w:asciiTheme="minorHAnsi" w:eastAsia="Times New Roman" w:hAnsiTheme="minorHAnsi" w:cstheme="minorHAnsi"/>
        </w:rPr>
      </w:pPr>
      <w:r w:rsidRPr="001406B5">
        <w:rPr>
          <w:rFonts w:asciiTheme="minorHAnsi" w:eastAsia="Times New Roman" w:hAnsiTheme="minorHAnsi" w:cstheme="minorHAnsi"/>
          <w:b/>
        </w:rPr>
        <w:t>Contribute to the evaluation of impacts by collecting data</w:t>
      </w:r>
      <w:r w:rsidR="001406B5">
        <w:rPr>
          <w:rFonts w:asciiTheme="minorHAnsi" w:eastAsia="Times New Roman" w:hAnsiTheme="minorHAnsi" w:cstheme="minorHAnsi"/>
          <w:b/>
        </w:rPr>
        <w:t>.</w:t>
      </w:r>
      <w:r w:rsidRPr="001406B5">
        <w:rPr>
          <w:rFonts w:asciiTheme="minorHAnsi" w:eastAsia="Times New Roman" w:hAnsiTheme="minorHAnsi" w:cstheme="minorHAnsi"/>
          <w:b/>
        </w:rPr>
        <w:t xml:space="preserve"> </w:t>
      </w:r>
    </w:p>
    <w:p w14:paraId="763E007A" w14:textId="729AE117" w:rsidR="00F3716B" w:rsidRPr="003F050B" w:rsidRDefault="00F3716B" w:rsidP="00D429A3">
      <w:pPr>
        <w:pStyle w:val="ListParagraph"/>
        <w:numPr>
          <w:ilvl w:val="0"/>
          <w:numId w:val="34"/>
        </w:numPr>
        <w:spacing w:after="0"/>
        <w:ind w:left="360"/>
        <w:jc w:val="both"/>
        <w:rPr>
          <w:rFonts w:asciiTheme="minorHAnsi" w:hAnsiTheme="minorHAnsi" w:cstheme="minorHAnsi"/>
        </w:rPr>
      </w:pPr>
      <w:r w:rsidRPr="003F050B">
        <w:rPr>
          <w:rFonts w:asciiTheme="minorHAnsi" w:hAnsiTheme="minorHAnsi" w:cstheme="minorHAnsi"/>
          <w:b/>
        </w:rPr>
        <w:t>General</w:t>
      </w:r>
      <w:r w:rsidR="00F06E60" w:rsidRPr="003F050B">
        <w:rPr>
          <w:rFonts w:asciiTheme="minorHAnsi" w:hAnsiTheme="minorHAnsi" w:cstheme="minorHAnsi"/>
          <w:b/>
        </w:rPr>
        <w:t>:</w:t>
      </w:r>
      <w:r w:rsidRPr="003F050B">
        <w:rPr>
          <w:rFonts w:asciiTheme="minorHAnsi" w:hAnsiTheme="minorHAnsi" w:cstheme="minorHAnsi"/>
          <w:b/>
        </w:rPr>
        <w:t xml:space="preserve"> </w:t>
      </w:r>
      <w:r w:rsidR="00D429A3" w:rsidRPr="003F050B">
        <w:rPr>
          <w:rFonts w:asciiTheme="minorHAnsi" w:eastAsia="Times New Roman" w:hAnsiTheme="minorHAnsi" w:cstheme="minorHAnsi"/>
        </w:rPr>
        <w:t>To attend bi-monthly project meetings in Luton and report on progress and to gather data and KPIs on milestones and lessons learned to ensure continual improvement</w:t>
      </w:r>
      <w:r w:rsidR="00F06E60" w:rsidRPr="003F050B">
        <w:rPr>
          <w:rFonts w:asciiTheme="minorHAnsi" w:hAnsiTheme="minorHAnsi" w:cstheme="minorHAnsi"/>
        </w:rPr>
        <w:t>, i</w:t>
      </w:r>
      <w:r w:rsidRPr="003F050B">
        <w:rPr>
          <w:rFonts w:asciiTheme="minorHAnsi" w:hAnsiTheme="minorHAnsi" w:cstheme="minorHAnsi"/>
        </w:rPr>
        <w:t>nduction attendance, reporting, record keeping, documentation, administration and meeting attendance. To work flexibly and positively to achieve the objectives of the project and over-all business plan and charitable objectives of the Culture Trust, Luton whilst adhering to Trust policies and procedures. Maintenance of public and professional liability insurances for the duration of the project</w:t>
      </w:r>
      <w:r w:rsidR="00F06E60" w:rsidRPr="003F050B">
        <w:rPr>
          <w:rFonts w:asciiTheme="minorHAnsi" w:hAnsiTheme="minorHAnsi" w:cstheme="minorHAnsi"/>
        </w:rPr>
        <w:t>.</w:t>
      </w:r>
    </w:p>
    <w:p w14:paraId="43A546A6" w14:textId="77777777" w:rsidR="004F65C3" w:rsidRPr="003F050B" w:rsidRDefault="004F65C3" w:rsidP="004F65C3">
      <w:pPr>
        <w:spacing w:after="0"/>
        <w:jc w:val="both"/>
        <w:rPr>
          <w:rFonts w:asciiTheme="minorHAnsi" w:hAnsiTheme="minorHAnsi" w:cstheme="minorHAnsi"/>
        </w:rPr>
      </w:pPr>
    </w:p>
    <w:p w14:paraId="369431BC" w14:textId="77777777" w:rsidR="004F65C3" w:rsidRPr="003F050B" w:rsidRDefault="004F65C3" w:rsidP="004F65C3">
      <w:pPr>
        <w:spacing w:before="240" w:after="240"/>
        <w:rPr>
          <w:rFonts w:asciiTheme="minorHAnsi" w:hAnsiTheme="minorHAnsi" w:cstheme="minorHAnsi"/>
          <w:b/>
        </w:rPr>
      </w:pPr>
      <w:r w:rsidRPr="003F050B">
        <w:rPr>
          <w:rFonts w:asciiTheme="minorHAnsi" w:hAnsiTheme="minorHAnsi" w:cstheme="minorHAnsi"/>
          <w:b/>
        </w:rPr>
        <w:t xml:space="preserve">Section 3: How to apply </w:t>
      </w:r>
    </w:p>
    <w:p w14:paraId="6E44D48F" w14:textId="77777777" w:rsidR="004F65C3" w:rsidRPr="003F050B" w:rsidRDefault="004F65C3" w:rsidP="004F65C3">
      <w:pPr>
        <w:spacing w:before="240" w:after="240"/>
        <w:rPr>
          <w:rFonts w:asciiTheme="minorHAnsi" w:hAnsiTheme="minorHAnsi" w:cstheme="minorHAnsi"/>
        </w:rPr>
      </w:pPr>
      <w:r w:rsidRPr="003F050B">
        <w:rPr>
          <w:rFonts w:asciiTheme="minorHAnsi" w:hAnsiTheme="minorHAnsi" w:cstheme="minorHAnsi"/>
          <w:color w:val="000000" w:themeColor="text1"/>
        </w:rPr>
        <w:lastRenderedPageBreak/>
        <w:t>Freelancers are asked to submit an application for this fixed term contract.  It shall be assessed against the following information which you will need to supply</w:t>
      </w:r>
      <w:r w:rsidRPr="003F050B">
        <w:rPr>
          <w:rFonts w:asciiTheme="minorHAnsi" w:hAnsiTheme="minorHAnsi" w:cstheme="minorHAnsi"/>
        </w:rPr>
        <w:t xml:space="preserve"> in one document (PDF) or bound printed submission.</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8477"/>
      </w:tblGrid>
      <w:tr w:rsidR="004F65C3" w:rsidRPr="003F050B" w14:paraId="2AFE8702" w14:textId="77777777" w:rsidTr="00F04CF2">
        <w:tc>
          <w:tcPr>
            <w:tcW w:w="1730" w:type="dxa"/>
            <w:shd w:val="clear" w:color="auto" w:fill="D9D9D9" w:themeFill="background1" w:themeFillShade="D9"/>
          </w:tcPr>
          <w:p w14:paraId="619B54EE" w14:textId="77777777" w:rsidR="004F65C3" w:rsidRPr="003F050B" w:rsidRDefault="004F65C3" w:rsidP="00F04CF2">
            <w:pPr>
              <w:spacing w:after="0" w:line="240" w:lineRule="auto"/>
              <w:rPr>
                <w:rFonts w:asciiTheme="minorHAnsi" w:hAnsiTheme="minorHAnsi" w:cstheme="minorHAnsi"/>
                <w:b/>
              </w:rPr>
            </w:pPr>
            <w:r w:rsidRPr="003F050B">
              <w:rPr>
                <w:rFonts w:asciiTheme="minorHAnsi" w:hAnsiTheme="minorHAnsi" w:cstheme="minorHAnsi"/>
                <w:b/>
              </w:rPr>
              <w:t>Dates:</w:t>
            </w:r>
          </w:p>
        </w:tc>
        <w:tc>
          <w:tcPr>
            <w:tcW w:w="8477" w:type="dxa"/>
            <w:shd w:val="clear" w:color="auto" w:fill="D9D9D9" w:themeFill="background1" w:themeFillShade="D9"/>
          </w:tcPr>
          <w:p w14:paraId="1F16065B" w14:textId="77777777" w:rsidR="004F65C3" w:rsidRPr="003F050B" w:rsidRDefault="004F65C3" w:rsidP="00F04CF2">
            <w:pPr>
              <w:spacing w:after="0" w:line="240" w:lineRule="auto"/>
              <w:rPr>
                <w:rFonts w:asciiTheme="minorHAnsi" w:hAnsiTheme="minorHAnsi" w:cstheme="minorHAnsi"/>
                <w:b/>
              </w:rPr>
            </w:pPr>
          </w:p>
        </w:tc>
      </w:tr>
      <w:tr w:rsidR="004F65C3" w:rsidRPr="003F050B" w14:paraId="1A7230F9" w14:textId="77777777" w:rsidTr="00F04CF2">
        <w:trPr>
          <w:trHeight w:val="454"/>
        </w:trPr>
        <w:tc>
          <w:tcPr>
            <w:tcW w:w="1730" w:type="dxa"/>
          </w:tcPr>
          <w:p w14:paraId="018E292E" w14:textId="02217556" w:rsidR="004F65C3" w:rsidRPr="003F050B" w:rsidRDefault="00204341" w:rsidP="00F04CF2">
            <w:pPr>
              <w:spacing w:after="0" w:line="240" w:lineRule="auto"/>
              <w:rPr>
                <w:rFonts w:asciiTheme="minorHAnsi" w:hAnsiTheme="minorHAnsi" w:cstheme="minorHAnsi"/>
                <w:highlight w:val="yellow"/>
              </w:rPr>
            </w:pPr>
            <w:r>
              <w:rPr>
                <w:rFonts w:asciiTheme="minorHAnsi" w:hAnsiTheme="minorHAnsi" w:cstheme="minorHAnsi"/>
                <w:highlight w:val="yellow"/>
              </w:rPr>
              <w:t>14</w:t>
            </w:r>
            <w:r w:rsidRPr="00204341">
              <w:rPr>
                <w:rFonts w:asciiTheme="minorHAnsi" w:hAnsiTheme="minorHAnsi" w:cstheme="minorHAnsi"/>
                <w:highlight w:val="yellow"/>
                <w:vertAlign w:val="superscript"/>
              </w:rPr>
              <w:t>th</w:t>
            </w:r>
            <w:r>
              <w:rPr>
                <w:rFonts w:asciiTheme="minorHAnsi" w:hAnsiTheme="minorHAnsi" w:cstheme="minorHAnsi"/>
                <w:highlight w:val="yellow"/>
              </w:rPr>
              <w:t xml:space="preserve"> March 2025</w:t>
            </w:r>
          </w:p>
        </w:tc>
        <w:tc>
          <w:tcPr>
            <w:tcW w:w="8477" w:type="dxa"/>
          </w:tcPr>
          <w:p w14:paraId="45CE67D5" w14:textId="77777777" w:rsidR="004F65C3" w:rsidRPr="003F050B" w:rsidRDefault="004F65C3" w:rsidP="00F04CF2">
            <w:pPr>
              <w:spacing w:after="0" w:line="240" w:lineRule="auto"/>
              <w:rPr>
                <w:rFonts w:asciiTheme="minorHAnsi" w:hAnsiTheme="minorHAnsi" w:cstheme="minorHAnsi"/>
                <w:highlight w:val="yellow"/>
              </w:rPr>
            </w:pPr>
            <w:r w:rsidRPr="003F050B">
              <w:rPr>
                <w:rFonts w:asciiTheme="minorHAnsi" w:hAnsiTheme="minorHAnsi" w:cstheme="minorHAnsi"/>
                <w:highlight w:val="yellow"/>
              </w:rPr>
              <w:t>Deadline for proposals</w:t>
            </w:r>
          </w:p>
        </w:tc>
      </w:tr>
      <w:tr w:rsidR="004F65C3" w:rsidRPr="003F050B" w14:paraId="774C57FD" w14:textId="77777777" w:rsidTr="00F04CF2">
        <w:trPr>
          <w:trHeight w:val="454"/>
        </w:trPr>
        <w:tc>
          <w:tcPr>
            <w:tcW w:w="1730" w:type="dxa"/>
          </w:tcPr>
          <w:p w14:paraId="29CD7030" w14:textId="677851BF" w:rsidR="004F65C3" w:rsidRPr="003F050B" w:rsidRDefault="00204341" w:rsidP="00F04CF2">
            <w:pPr>
              <w:spacing w:after="0" w:line="240" w:lineRule="auto"/>
              <w:rPr>
                <w:rFonts w:asciiTheme="minorHAnsi" w:hAnsiTheme="minorHAnsi" w:cstheme="minorHAnsi"/>
                <w:highlight w:val="yellow"/>
              </w:rPr>
            </w:pPr>
            <w:r>
              <w:rPr>
                <w:rFonts w:asciiTheme="minorHAnsi" w:hAnsiTheme="minorHAnsi" w:cstheme="minorHAnsi"/>
                <w:highlight w:val="yellow"/>
              </w:rPr>
              <w:t>Start of April</w:t>
            </w:r>
            <w:r w:rsidR="00202E52">
              <w:rPr>
                <w:rFonts w:asciiTheme="minorHAnsi" w:hAnsiTheme="minorHAnsi" w:cstheme="minorHAnsi"/>
                <w:highlight w:val="yellow"/>
              </w:rPr>
              <w:t xml:space="preserve"> 2025</w:t>
            </w:r>
          </w:p>
        </w:tc>
        <w:tc>
          <w:tcPr>
            <w:tcW w:w="8477" w:type="dxa"/>
          </w:tcPr>
          <w:p w14:paraId="4955AFF6" w14:textId="77777777" w:rsidR="004F65C3" w:rsidRPr="003F050B" w:rsidRDefault="004F65C3" w:rsidP="00F04CF2">
            <w:pPr>
              <w:spacing w:after="0" w:line="240" w:lineRule="auto"/>
              <w:rPr>
                <w:rFonts w:asciiTheme="minorHAnsi" w:hAnsiTheme="minorHAnsi" w:cstheme="minorHAnsi"/>
                <w:highlight w:val="yellow"/>
              </w:rPr>
            </w:pPr>
            <w:r w:rsidRPr="003F050B">
              <w:rPr>
                <w:rFonts w:asciiTheme="minorHAnsi" w:hAnsiTheme="minorHAnsi" w:cstheme="minorHAnsi"/>
                <w:highlight w:val="yellow"/>
              </w:rPr>
              <w:t>Contract starts</w:t>
            </w:r>
          </w:p>
        </w:tc>
      </w:tr>
      <w:tr w:rsidR="004F65C3" w:rsidRPr="003F050B" w14:paraId="49327BAF" w14:textId="77777777" w:rsidTr="00F04CF2">
        <w:trPr>
          <w:trHeight w:val="454"/>
        </w:trPr>
        <w:tc>
          <w:tcPr>
            <w:tcW w:w="1730" w:type="dxa"/>
          </w:tcPr>
          <w:p w14:paraId="46D88D21" w14:textId="61A796F5" w:rsidR="004F65C3" w:rsidRPr="003F050B" w:rsidRDefault="00202E52" w:rsidP="00F04CF2">
            <w:pPr>
              <w:spacing w:after="0" w:line="240" w:lineRule="auto"/>
              <w:rPr>
                <w:rFonts w:asciiTheme="minorHAnsi" w:hAnsiTheme="minorHAnsi" w:cstheme="minorHAnsi"/>
                <w:highlight w:val="yellow"/>
              </w:rPr>
            </w:pPr>
            <w:r>
              <w:rPr>
                <w:rFonts w:asciiTheme="minorHAnsi" w:hAnsiTheme="minorHAnsi" w:cstheme="minorHAnsi"/>
                <w:highlight w:val="yellow"/>
              </w:rPr>
              <w:t>May</w:t>
            </w:r>
            <w:r w:rsidR="00204341">
              <w:rPr>
                <w:rFonts w:asciiTheme="minorHAnsi" w:hAnsiTheme="minorHAnsi" w:cstheme="minorHAnsi"/>
                <w:highlight w:val="yellow"/>
              </w:rPr>
              <w:t xml:space="preserve"> 2026</w:t>
            </w:r>
          </w:p>
        </w:tc>
        <w:tc>
          <w:tcPr>
            <w:tcW w:w="8477" w:type="dxa"/>
          </w:tcPr>
          <w:p w14:paraId="7CAB0D84" w14:textId="77777777" w:rsidR="004F65C3" w:rsidRPr="003F050B" w:rsidRDefault="004F65C3" w:rsidP="00F04CF2">
            <w:pPr>
              <w:spacing w:after="0" w:line="240" w:lineRule="auto"/>
              <w:rPr>
                <w:rFonts w:asciiTheme="minorHAnsi" w:hAnsiTheme="minorHAnsi" w:cstheme="minorHAnsi"/>
                <w:highlight w:val="yellow"/>
              </w:rPr>
            </w:pPr>
            <w:r w:rsidRPr="003F050B">
              <w:rPr>
                <w:rFonts w:asciiTheme="minorHAnsi" w:hAnsiTheme="minorHAnsi" w:cstheme="minorHAnsi"/>
                <w:highlight w:val="yellow"/>
              </w:rPr>
              <w:t>Contract ends</w:t>
            </w:r>
          </w:p>
        </w:tc>
      </w:tr>
    </w:tbl>
    <w:p w14:paraId="30BFD6CC" w14:textId="77777777" w:rsidR="004F65C3" w:rsidRPr="003F050B" w:rsidRDefault="004F65C3" w:rsidP="004F65C3">
      <w:pPr>
        <w:spacing w:before="240"/>
        <w:rPr>
          <w:rFonts w:asciiTheme="minorHAnsi" w:hAnsiTheme="minorHAnsi" w:cstheme="minorHAnsi"/>
          <w:color w:val="000000" w:themeColor="text1"/>
        </w:rPr>
      </w:pPr>
      <w:r w:rsidRPr="003F050B">
        <w:rPr>
          <w:rFonts w:asciiTheme="minorHAnsi" w:hAnsiTheme="minorHAnsi" w:cstheme="minorHAnsi"/>
        </w:rPr>
        <w:t xml:space="preserve">Your application should provide us with the following information; </w:t>
      </w:r>
    </w:p>
    <w:tbl>
      <w:tblPr>
        <w:tblStyle w:val="TableGrid"/>
        <w:tblW w:w="10173" w:type="dxa"/>
        <w:tblLayout w:type="fixed"/>
        <w:tblLook w:val="04A0" w:firstRow="1" w:lastRow="0" w:firstColumn="1" w:lastColumn="0" w:noHBand="0" w:noVBand="1"/>
      </w:tblPr>
      <w:tblGrid>
        <w:gridCol w:w="1696"/>
        <w:gridCol w:w="7088"/>
        <w:gridCol w:w="1389"/>
      </w:tblGrid>
      <w:tr w:rsidR="004F65C3" w:rsidRPr="003F050B" w14:paraId="113F819B" w14:textId="77777777" w:rsidTr="00F04CF2">
        <w:tc>
          <w:tcPr>
            <w:tcW w:w="1696" w:type="dxa"/>
            <w:shd w:val="clear" w:color="auto" w:fill="D9D9D9" w:themeFill="background1" w:themeFillShade="D9"/>
          </w:tcPr>
          <w:p w14:paraId="4AA00B01" w14:textId="77777777" w:rsidR="004F65C3" w:rsidRPr="003F050B" w:rsidRDefault="004F65C3" w:rsidP="00F04CF2">
            <w:pPr>
              <w:spacing w:after="0" w:line="240" w:lineRule="auto"/>
              <w:rPr>
                <w:rFonts w:asciiTheme="minorHAnsi" w:hAnsiTheme="minorHAnsi" w:cstheme="minorHAnsi"/>
                <w:b/>
                <w:color w:val="000000" w:themeColor="text1"/>
                <w:sz w:val="22"/>
                <w:szCs w:val="22"/>
              </w:rPr>
            </w:pPr>
            <w:r w:rsidRPr="003F050B">
              <w:rPr>
                <w:rFonts w:asciiTheme="minorHAnsi" w:hAnsiTheme="minorHAnsi" w:cstheme="minorHAnsi"/>
                <w:b/>
                <w:color w:val="000000" w:themeColor="text1"/>
                <w:sz w:val="22"/>
                <w:szCs w:val="22"/>
              </w:rPr>
              <w:t>Assessment area</w:t>
            </w:r>
          </w:p>
        </w:tc>
        <w:tc>
          <w:tcPr>
            <w:tcW w:w="7088" w:type="dxa"/>
            <w:shd w:val="clear" w:color="auto" w:fill="D9D9D9" w:themeFill="background1" w:themeFillShade="D9"/>
          </w:tcPr>
          <w:p w14:paraId="78D2F65C" w14:textId="77777777" w:rsidR="004F65C3" w:rsidRPr="003F050B" w:rsidRDefault="004F65C3" w:rsidP="00F04CF2">
            <w:pPr>
              <w:spacing w:after="0" w:line="240" w:lineRule="auto"/>
              <w:rPr>
                <w:rFonts w:asciiTheme="minorHAnsi" w:hAnsiTheme="minorHAnsi" w:cstheme="minorHAnsi"/>
                <w:b/>
                <w:color w:val="000000" w:themeColor="text1"/>
                <w:sz w:val="22"/>
                <w:szCs w:val="22"/>
              </w:rPr>
            </w:pPr>
            <w:r w:rsidRPr="003F050B">
              <w:rPr>
                <w:rFonts w:asciiTheme="minorHAnsi" w:hAnsiTheme="minorHAnsi" w:cstheme="minorHAnsi"/>
                <w:b/>
                <w:color w:val="000000" w:themeColor="text1"/>
                <w:sz w:val="22"/>
                <w:szCs w:val="22"/>
              </w:rPr>
              <w:t>The information you should include in your tender</w:t>
            </w:r>
          </w:p>
        </w:tc>
        <w:tc>
          <w:tcPr>
            <w:tcW w:w="1389" w:type="dxa"/>
            <w:shd w:val="clear" w:color="auto" w:fill="D9D9D9" w:themeFill="background1" w:themeFillShade="D9"/>
          </w:tcPr>
          <w:p w14:paraId="50420ED2" w14:textId="77777777" w:rsidR="004F65C3" w:rsidRPr="003F050B" w:rsidRDefault="004F65C3" w:rsidP="00F04CF2">
            <w:pPr>
              <w:spacing w:after="0" w:line="240" w:lineRule="auto"/>
              <w:rPr>
                <w:rFonts w:asciiTheme="minorHAnsi" w:hAnsiTheme="minorHAnsi" w:cstheme="minorHAnsi"/>
                <w:b/>
                <w:color w:val="000000" w:themeColor="text1"/>
                <w:sz w:val="22"/>
                <w:szCs w:val="22"/>
              </w:rPr>
            </w:pPr>
            <w:r w:rsidRPr="003F050B">
              <w:rPr>
                <w:rFonts w:asciiTheme="minorHAnsi" w:hAnsiTheme="minorHAnsi" w:cstheme="minorHAnsi"/>
                <w:b/>
                <w:color w:val="000000" w:themeColor="text1"/>
                <w:sz w:val="22"/>
                <w:szCs w:val="22"/>
              </w:rPr>
              <w:t>% of assessment</w:t>
            </w:r>
          </w:p>
        </w:tc>
      </w:tr>
      <w:tr w:rsidR="004F65C3" w:rsidRPr="003F050B" w14:paraId="3C5617DB" w14:textId="77777777" w:rsidTr="00F04CF2">
        <w:tc>
          <w:tcPr>
            <w:tcW w:w="1696" w:type="dxa"/>
          </w:tcPr>
          <w:p w14:paraId="4C5BDFB0" w14:textId="77777777" w:rsidR="004F65C3" w:rsidRPr="003F050B" w:rsidRDefault="004F65C3" w:rsidP="00F04CF2">
            <w:pPr>
              <w:spacing w:after="0" w:line="240" w:lineRule="auto"/>
              <w:rPr>
                <w:rFonts w:asciiTheme="minorHAnsi" w:hAnsiTheme="minorHAnsi" w:cstheme="minorHAnsi"/>
                <w:b/>
                <w:sz w:val="22"/>
                <w:szCs w:val="22"/>
              </w:rPr>
            </w:pPr>
            <w:r w:rsidRPr="003F050B">
              <w:rPr>
                <w:rFonts w:asciiTheme="minorHAnsi" w:hAnsiTheme="minorHAnsi" w:cstheme="minorHAnsi"/>
                <w:b/>
                <w:sz w:val="22"/>
                <w:szCs w:val="22"/>
              </w:rPr>
              <w:t xml:space="preserve">30% </w:t>
            </w:r>
          </w:p>
          <w:p w14:paraId="7BA14E9B" w14:textId="77777777" w:rsidR="004F65C3" w:rsidRPr="003F050B" w:rsidRDefault="004F65C3" w:rsidP="00F04CF2">
            <w:pPr>
              <w:spacing w:after="0" w:line="240" w:lineRule="auto"/>
              <w:rPr>
                <w:rFonts w:asciiTheme="minorHAnsi" w:hAnsiTheme="minorHAnsi" w:cstheme="minorHAnsi"/>
                <w:sz w:val="22"/>
                <w:szCs w:val="22"/>
              </w:rPr>
            </w:pPr>
            <w:r w:rsidRPr="003F050B">
              <w:rPr>
                <w:rFonts w:asciiTheme="minorHAnsi" w:hAnsiTheme="minorHAnsi" w:cstheme="minorHAnsi"/>
                <w:b/>
                <w:sz w:val="22"/>
                <w:szCs w:val="22"/>
              </w:rPr>
              <w:t xml:space="preserve">COST: </w:t>
            </w:r>
          </w:p>
        </w:tc>
        <w:tc>
          <w:tcPr>
            <w:tcW w:w="7088" w:type="dxa"/>
          </w:tcPr>
          <w:p w14:paraId="7651912F" w14:textId="77777777" w:rsidR="004F65C3" w:rsidRPr="003F050B" w:rsidRDefault="004F65C3" w:rsidP="00F04CF2">
            <w:pPr>
              <w:spacing w:after="0" w:line="240" w:lineRule="auto"/>
              <w:rPr>
                <w:rFonts w:asciiTheme="minorHAnsi" w:hAnsiTheme="minorHAnsi" w:cstheme="minorHAnsi"/>
                <w:sz w:val="22"/>
                <w:szCs w:val="22"/>
              </w:rPr>
            </w:pPr>
            <w:r w:rsidRPr="003F050B">
              <w:rPr>
                <w:rFonts w:asciiTheme="minorHAnsi" w:hAnsiTheme="minorHAnsi" w:cstheme="minorHAnsi"/>
                <w:b/>
                <w:sz w:val="22"/>
                <w:szCs w:val="22"/>
              </w:rPr>
              <w:t>For the fully inclusive fee of £6,000 to provide</w:t>
            </w:r>
            <w:r w:rsidRPr="003F050B">
              <w:rPr>
                <w:rFonts w:asciiTheme="minorHAnsi" w:hAnsiTheme="minorHAnsi" w:cstheme="minorHAnsi"/>
                <w:sz w:val="22"/>
                <w:szCs w:val="22"/>
              </w:rPr>
              <w:t xml:space="preserve"> a full break-down of costs - this should include your day rate and allocation of days throughout the year. To itemise other costs included in this fixed fee.  </w:t>
            </w:r>
          </w:p>
          <w:p w14:paraId="323BA219" w14:textId="77777777" w:rsidR="004F65C3" w:rsidRPr="003F050B" w:rsidRDefault="004F65C3" w:rsidP="00F04CF2">
            <w:pPr>
              <w:spacing w:after="0" w:line="240" w:lineRule="auto"/>
              <w:rPr>
                <w:rFonts w:asciiTheme="minorHAnsi" w:hAnsiTheme="minorHAnsi" w:cstheme="minorHAnsi"/>
                <w:sz w:val="22"/>
                <w:szCs w:val="22"/>
              </w:rPr>
            </w:pPr>
            <w:r w:rsidRPr="003F050B">
              <w:rPr>
                <w:rFonts w:asciiTheme="minorHAnsi" w:hAnsiTheme="minorHAnsi" w:cstheme="minorHAnsi"/>
                <w:sz w:val="22"/>
                <w:szCs w:val="22"/>
              </w:rPr>
              <w:t>Value for money (30%)</w:t>
            </w:r>
          </w:p>
        </w:tc>
        <w:tc>
          <w:tcPr>
            <w:tcW w:w="1389" w:type="dxa"/>
          </w:tcPr>
          <w:p w14:paraId="34C673D2" w14:textId="77777777" w:rsidR="004F65C3" w:rsidRPr="003F050B" w:rsidRDefault="004F65C3" w:rsidP="00F04CF2">
            <w:pPr>
              <w:spacing w:after="0" w:line="240" w:lineRule="auto"/>
              <w:rPr>
                <w:rFonts w:asciiTheme="minorHAnsi" w:hAnsiTheme="minorHAnsi" w:cstheme="minorHAnsi"/>
                <w:color w:val="000000" w:themeColor="text1"/>
                <w:sz w:val="22"/>
                <w:szCs w:val="22"/>
              </w:rPr>
            </w:pPr>
            <w:r w:rsidRPr="003F050B">
              <w:rPr>
                <w:rFonts w:asciiTheme="minorHAnsi" w:hAnsiTheme="minorHAnsi" w:cstheme="minorHAnsi"/>
                <w:color w:val="000000" w:themeColor="text1"/>
                <w:sz w:val="22"/>
                <w:szCs w:val="22"/>
              </w:rPr>
              <w:t>30%</w:t>
            </w:r>
          </w:p>
        </w:tc>
      </w:tr>
      <w:tr w:rsidR="004F65C3" w:rsidRPr="003F050B" w14:paraId="3C36F06C" w14:textId="77777777" w:rsidTr="00F04CF2">
        <w:trPr>
          <w:trHeight w:val="665"/>
        </w:trPr>
        <w:tc>
          <w:tcPr>
            <w:tcW w:w="1696" w:type="dxa"/>
            <w:vMerge w:val="restart"/>
          </w:tcPr>
          <w:p w14:paraId="4DDDFADC" w14:textId="77777777" w:rsidR="004F65C3" w:rsidRPr="003F050B" w:rsidRDefault="004F65C3" w:rsidP="00F04CF2">
            <w:pPr>
              <w:spacing w:after="0" w:line="240" w:lineRule="auto"/>
              <w:rPr>
                <w:rFonts w:asciiTheme="minorHAnsi" w:hAnsiTheme="minorHAnsi" w:cstheme="minorHAnsi"/>
                <w:b/>
                <w:sz w:val="22"/>
                <w:szCs w:val="22"/>
              </w:rPr>
            </w:pPr>
            <w:r w:rsidRPr="003F050B">
              <w:rPr>
                <w:rFonts w:asciiTheme="minorHAnsi" w:hAnsiTheme="minorHAnsi" w:cstheme="minorHAnsi"/>
                <w:b/>
                <w:sz w:val="22"/>
                <w:szCs w:val="22"/>
              </w:rPr>
              <w:t xml:space="preserve">70% </w:t>
            </w:r>
          </w:p>
          <w:p w14:paraId="57ED9CA4" w14:textId="77777777" w:rsidR="004F65C3" w:rsidRPr="003F050B" w:rsidRDefault="004F65C3" w:rsidP="00F04CF2">
            <w:pPr>
              <w:spacing w:after="0" w:line="240" w:lineRule="auto"/>
              <w:rPr>
                <w:rFonts w:asciiTheme="minorHAnsi" w:hAnsiTheme="minorHAnsi" w:cstheme="minorHAnsi"/>
                <w:b/>
                <w:sz w:val="22"/>
                <w:szCs w:val="22"/>
              </w:rPr>
            </w:pPr>
            <w:r w:rsidRPr="003F050B">
              <w:rPr>
                <w:rFonts w:asciiTheme="minorHAnsi" w:hAnsiTheme="minorHAnsi" w:cstheme="minorHAnsi"/>
                <w:b/>
                <w:sz w:val="22"/>
                <w:szCs w:val="22"/>
              </w:rPr>
              <w:t xml:space="preserve">EXPERIENCE, SKILLS &amp; ABILITY </w:t>
            </w:r>
          </w:p>
        </w:tc>
        <w:tc>
          <w:tcPr>
            <w:tcW w:w="7088" w:type="dxa"/>
          </w:tcPr>
          <w:p w14:paraId="519F2DCC" w14:textId="77777777" w:rsidR="004F65C3" w:rsidRPr="003F050B" w:rsidRDefault="004F65C3" w:rsidP="00F04CF2">
            <w:pPr>
              <w:spacing w:after="0" w:line="240" w:lineRule="auto"/>
              <w:jc w:val="both"/>
              <w:rPr>
                <w:rFonts w:asciiTheme="minorHAnsi" w:eastAsia="Times New Roman" w:hAnsiTheme="minorHAnsi" w:cstheme="minorHAnsi"/>
                <w:sz w:val="22"/>
                <w:szCs w:val="22"/>
              </w:rPr>
            </w:pPr>
            <w:r w:rsidRPr="003F050B">
              <w:rPr>
                <w:rFonts w:asciiTheme="minorHAnsi" w:hAnsiTheme="minorHAnsi" w:cstheme="minorHAnsi"/>
                <w:b/>
                <w:bCs/>
                <w:sz w:val="22"/>
                <w:szCs w:val="22"/>
              </w:rPr>
              <w:t>A letter of application and CV demonstrating the following:</w:t>
            </w:r>
            <w:r w:rsidRPr="003F050B">
              <w:rPr>
                <w:rFonts w:asciiTheme="minorHAnsi" w:eastAsia="Times New Roman" w:hAnsiTheme="minorHAnsi" w:cstheme="minorHAnsi"/>
                <w:sz w:val="22"/>
                <w:szCs w:val="22"/>
              </w:rPr>
              <w:t xml:space="preserve"> </w:t>
            </w:r>
          </w:p>
          <w:p w14:paraId="62ACCC5D" w14:textId="77777777" w:rsidR="004F65C3" w:rsidRPr="003F050B" w:rsidRDefault="004F65C3" w:rsidP="00F04CF2">
            <w:pPr>
              <w:spacing w:after="0" w:line="240" w:lineRule="auto"/>
              <w:jc w:val="both"/>
              <w:rPr>
                <w:rFonts w:asciiTheme="minorHAnsi" w:eastAsia="Times New Roman" w:hAnsiTheme="minorHAnsi" w:cstheme="minorHAnsi"/>
                <w:sz w:val="22"/>
                <w:szCs w:val="22"/>
              </w:rPr>
            </w:pPr>
            <w:r w:rsidRPr="003F050B">
              <w:rPr>
                <w:rFonts w:asciiTheme="minorHAnsi" w:eastAsia="Times New Roman" w:hAnsiTheme="minorHAnsi" w:cstheme="minorHAnsi"/>
                <w:sz w:val="22"/>
                <w:szCs w:val="22"/>
              </w:rPr>
              <w:t>Skills &amp; Experience to deliver the Key responsibilities in section two and ability to produce Evaluation reports and impact assessments to a high standard (50%)</w:t>
            </w:r>
          </w:p>
        </w:tc>
        <w:tc>
          <w:tcPr>
            <w:tcW w:w="1389" w:type="dxa"/>
            <w:vMerge w:val="restart"/>
          </w:tcPr>
          <w:p w14:paraId="1A290326" w14:textId="77777777" w:rsidR="004F65C3" w:rsidRPr="003F050B" w:rsidRDefault="004F65C3" w:rsidP="00F04CF2">
            <w:pPr>
              <w:spacing w:after="0" w:line="240" w:lineRule="auto"/>
              <w:rPr>
                <w:rFonts w:asciiTheme="minorHAnsi" w:hAnsiTheme="minorHAnsi" w:cstheme="minorHAnsi"/>
                <w:color w:val="000000" w:themeColor="text1"/>
                <w:sz w:val="22"/>
                <w:szCs w:val="22"/>
              </w:rPr>
            </w:pPr>
            <w:r w:rsidRPr="003F050B">
              <w:rPr>
                <w:rFonts w:asciiTheme="minorHAnsi" w:hAnsiTheme="minorHAnsi" w:cstheme="minorHAnsi"/>
                <w:color w:val="000000" w:themeColor="text1"/>
                <w:sz w:val="22"/>
                <w:szCs w:val="22"/>
              </w:rPr>
              <w:t>70%</w:t>
            </w:r>
          </w:p>
          <w:p w14:paraId="326A89D8" w14:textId="77777777" w:rsidR="004F65C3" w:rsidRPr="003F050B" w:rsidRDefault="004F65C3" w:rsidP="00F04CF2">
            <w:pPr>
              <w:spacing w:after="0" w:line="240" w:lineRule="auto"/>
              <w:rPr>
                <w:rFonts w:asciiTheme="minorHAnsi" w:hAnsiTheme="minorHAnsi" w:cstheme="minorHAnsi"/>
                <w:color w:val="000000" w:themeColor="text1"/>
                <w:sz w:val="22"/>
                <w:szCs w:val="22"/>
              </w:rPr>
            </w:pPr>
          </w:p>
        </w:tc>
      </w:tr>
      <w:tr w:rsidR="004F65C3" w:rsidRPr="003F050B" w14:paraId="1447873D" w14:textId="77777777" w:rsidTr="00F04CF2">
        <w:tc>
          <w:tcPr>
            <w:tcW w:w="1696" w:type="dxa"/>
            <w:vMerge/>
          </w:tcPr>
          <w:p w14:paraId="22B2279E" w14:textId="77777777" w:rsidR="004F65C3" w:rsidRPr="003F050B" w:rsidRDefault="004F65C3" w:rsidP="00F04CF2">
            <w:pPr>
              <w:spacing w:after="0" w:line="240" w:lineRule="auto"/>
              <w:rPr>
                <w:rFonts w:asciiTheme="minorHAnsi" w:hAnsiTheme="minorHAnsi" w:cstheme="minorHAnsi"/>
                <w:color w:val="000000" w:themeColor="text1"/>
                <w:sz w:val="22"/>
                <w:szCs w:val="22"/>
              </w:rPr>
            </w:pPr>
          </w:p>
        </w:tc>
        <w:tc>
          <w:tcPr>
            <w:tcW w:w="7088" w:type="dxa"/>
          </w:tcPr>
          <w:p w14:paraId="27A69DB5" w14:textId="77777777" w:rsidR="004F65C3" w:rsidRPr="003F050B" w:rsidRDefault="004F65C3" w:rsidP="00F04CF2">
            <w:pPr>
              <w:spacing w:after="0" w:line="240" w:lineRule="auto"/>
              <w:rPr>
                <w:rFonts w:asciiTheme="minorHAnsi" w:hAnsiTheme="minorHAnsi" w:cstheme="minorHAnsi"/>
                <w:sz w:val="22"/>
                <w:szCs w:val="22"/>
              </w:rPr>
            </w:pPr>
            <w:r w:rsidRPr="003F050B">
              <w:rPr>
                <w:rFonts w:asciiTheme="minorHAnsi" w:hAnsiTheme="minorHAnsi" w:cstheme="minorHAnsi"/>
                <w:b/>
                <w:sz w:val="22"/>
                <w:szCs w:val="22"/>
              </w:rPr>
              <w:t>Two references</w:t>
            </w:r>
            <w:r w:rsidRPr="003F050B">
              <w:rPr>
                <w:rFonts w:asciiTheme="minorHAnsi" w:hAnsiTheme="minorHAnsi" w:cstheme="minorHAnsi"/>
                <w:sz w:val="22"/>
                <w:szCs w:val="22"/>
              </w:rPr>
              <w:t xml:space="preserve"> from a client or an organisation who has commissioned or employed you for work similar to this brief. </w:t>
            </w:r>
          </w:p>
          <w:p w14:paraId="3DFD0345" w14:textId="77777777" w:rsidR="004F65C3" w:rsidRPr="003F050B" w:rsidRDefault="004F65C3" w:rsidP="00F04CF2">
            <w:pPr>
              <w:spacing w:after="0" w:line="240" w:lineRule="auto"/>
              <w:rPr>
                <w:rFonts w:asciiTheme="minorHAnsi" w:hAnsiTheme="minorHAnsi" w:cstheme="minorHAnsi"/>
                <w:sz w:val="22"/>
                <w:szCs w:val="22"/>
              </w:rPr>
            </w:pPr>
            <w:r w:rsidRPr="003F050B">
              <w:rPr>
                <w:rFonts w:asciiTheme="minorHAnsi" w:hAnsiTheme="minorHAnsi" w:cstheme="minorHAnsi"/>
                <w:sz w:val="22"/>
                <w:szCs w:val="22"/>
              </w:rPr>
              <w:t>Excellent track record of working to deliver to client expectations (10%)</w:t>
            </w:r>
          </w:p>
        </w:tc>
        <w:tc>
          <w:tcPr>
            <w:tcW w:w="1389" w:type="dxa"/>
            <w:vMerge/>
          </w:tcPr>
          <w:p w14:paraId="2E7331BA" w14:textId="77777777" w:rsidR="004F65C3" w:rsidRPr="003F050B" w:rsidRDefault="004F65C3" w:rsidP="00F04CF2">
            <w:pPr>
              <w:spacing w:after="0" w:line="240" w:lineRule="auto"/>
              <w:rPr>
                <w:rFonts w:asciiTheme="minorHAnsi" w:hAnsiTheme="minorHAnsi" w:cstheme="minorHAnsi"/>
                <w:color w:val="000000" w:themeColor="text1"/>
                <w:sz w:val="22"/>
                <w:szCs w:val="22"/>
              </w:rPr>
            </w:pPr>
          </w:p>
        </w:tc>
      </w:tr>
      <w:tr w:rsidR="004F65C3" w:rsidRPr="003F050B" w14:paraId="18568A7B" w14:textId="77777777" w:rsidTr="00F04CF2">
        <w:tc>
          <w:tcPr>
            <w:tcW w:w="1696" w:type="dxa"/>
            <w:vMerge/>
          </w:tcPr>
          <w:p w14:paraId="171BDA66" w14:textId="77777777" w:rsidR="004F65C3" w:rsidRPr="003F050B" w:rsidRDefault="004F65C3" w:rsidP="00F04CF2">
            <w:pPr>
              <w:spacing w:after="0" w:line="240" w:lineRule="auto"/>
              <w:rPr>
                <w:rFonts w:asciiTheme="minorHAnsi" w:hAnsiTheme="minorHAnsi" w:cstheme="minorHAnsi"/>
                <w:color w:val="000000" w:themeColor="text1"/>
                <w:sz w:val="22"/>
                <w:szCs w:val="22"/>
              </w:rPr>
            </w:pPr>
          </w:p>
        </w:tc>
        <w:tc>
          <w:tcPr>
            <w:tcW w:w="7088" w:type="dxa"/>
          </w:tcPr>
          <w:p w14:paraId="2296271D" w14:textId="77777777" w:rsidR="004F65C3" w:rsidRPr="003F050B" w:rsidRDefault="004F65C3" w:rsidP="00F04CF2">
            <w:pPr>
              <w:spacing w:after="0" w:line="240" w:lineRule="auto"/>
              <w:rPr>
                <w:rFonts w:asciiTheme="minorHAnsi" w:hAnsiTheme="minorHAnsi" w:cstheme="minorHAnsi"/>
                <w:sz w:val="22"/>
                <w:szCs w:val="22"/>
              </w:rPr>
            </w:pPr>
            <w:r w:rsidRPr="003F050B">
              <w:rPr>
                <w:rFonts w:asciiTheme="minorHAnsi" w:hAnsiTheme="minorHAnsi" w:cstheme="minorHAnsi"/>
                <w:b/>
                <w:sz w:val="22"/>
                <w:szCs w:val="22"/>
              </w:rPr>
              <w:t>Availability</w:t>
            </w:r>
            <w:r w:rsidRPr="003F050B">
              <w:rPr>
                <w:rFonts w:asciiTheme="minorHAnsi" w:hAnsiTheme="minorHAnsi" w:cstheme="minorHAnsi"/>
                <w:sz w:val="22"/>
                <w:szCs w:val="22"/>
              </w:rPr>
              <w:t xml:space="preserve"> to meet timescale, outlining the start and finish date (10%)</w:t>
            </w:r>
          </w:p>
        </w:tc>
        <w:tc>
          <w:tcPr>
            <w:tcW w:w="1389" w:type="dxa"/>
            <w:vMerge/>
          </w:tcPr>
          <w:p w14:paraId="756755E1" w14:textId="77777777" w:rsidR="004F65C3" w:rsidRPr="003F050B" w:rsidRDefault="004F65C3" w:rsidP="00F04CF2">
            <w:pPr>
              <w:spacing w:after="0" w:line="240" w:lineRule="auto"/>
              <w:rPr>
                <w:rFonts w:asciiTheme="minorHAnsi" w:hAnsiTheme="minorHAnsi" w:cstheme="minorHAnsi"/>
                <w:color w:val="000000" w:themeColor="text1"/>
                <w:sz w:val="22"/>
                <w:szCs w:val="22"/>
              </w:rPr>
            </w:pPr>
          </w:p>
        </w:tc>
      </w:tr>
      <w:tr w:rsidR="004F65C3" w:rsidRPr="003F050B" w14:paraId="3201DCF5" w14:textId="77777777" w:rsidTr="00F04CF2">
        <w:trPr>
          <w:trHeight w:val="260"/>
        </w:trPr>
        <w:tc>
          <w:tcPr>
            <w:tcW w:w="10173" w:type="dxa"/>
            <w:gridSpan w:val="3"/>
          </w:tcPr>
          <w:p w14:paraId="4B0B6055" w14:textId="77777777" w:rsidR="004F65C3" w:rsidRPr="003F050B" w:rsidRDefault="004F65C3" w:rsidP="00F04CF2">
            <w:pPr>
              <w:spacing w:after="0" w:line="240" w:lineRule="auto"/>
              <w:rPr>
                <w:rFonts w:asciiTheme="minorHAnsi" w:hAnsiTheme="minorHAnsi" w:cstheme="minorHAnsi"/>
                <w:b/>
                <w:color w:val="000000" w:themeColor="text1"/>
                <w:sz w:val="22"/>
                <w:szCs w:val="22"/>
              </w:rPr>
            </w:pPr>
          </w:p>
          <w:p w14:paraId="0E7B79F1" w14:textId="166BE42C" w:rsidR="004F65C3" w:rsidRPr="003F050B" w:rsidRDefault="004F65C3" w:rsidP="000A5EA2">
            <w:pPr>
              <w:spacing w:after="0" w:line="240" w:lineRule="auto"/>
              <w:rPr>
                <w:rFonts w:asciiTheme="minorHAnsi" w:hAnsiTheme="minorHAnsi" w:cstheme="minorHAnsi"/>
                <w:b/>
                <w:sz w:val="22"/>
                <w:szCs w:val="22"/>
              </w:rPr>
            </w:pPr>
            <w:r w:rsidRPr="003F050B">
              <w:rPr>
                <w:rFonts w:asciiTheme="minorHAnsi" w:hAnsiTheme="minorHAnsi" w:cstheme="minorHAnsi"/>
                <w:b/>
                <w:color w:val="000000" w:themeColor="text1"/>
                <w:sz w:val="22"/>
                <w:szCs w:val="22"/>
              </w:rPr>
              <w:t>Please send your submission to</w:t>
            </w:r>
            <w:r w:rsidRPr="003F050B">
              <w:rPr>
                <w:rFonts w:asciiTheme="minorHAnsi" w:hAnsiTheme="minorHAnsi" w:cstheme="minorHAnsi"/>
                <w:b/>
                <w:sz w:val="22"/>
                <w:szCs w:val="22"/>
              </w:rPr>
              <w:t xml:space="preserve"> </w:t>
            </w:r>
            <w:hyperlink r:id="rId9" w:history="1">
              <w:r w:rsidRPr="003F050B">
                <w:rPr>
                  <w:rStyle w:val="Hyperlink"/>
                  <w:rFonts w:asciiTheme="minorHAnsi" w:hAnsiTheme="minorHAnsi" w:cstheme="minorHAnsi"/>
                  <w:b/>
                  <w:color w:val="auto"/>
                  <w:sz w:val="22"/>
                  <w:szCs w:val="22"/>
                </w:rPr>
                <w:t>privacy@culturetrust.com</w:t>
              </w:r>
            </w:hyperlink>
            <w:r w:rsidRPr="003F050B">
              <w:rPr>
                <w:rFonts w:asciiTheme="minorHAnsi" w:hAnsiTheme="minorHAnsi" w:cstheme="minorHAnsi"/>
                <w:b/>
                <w:sz w:val="22"/>
                <w:szCs w:val="22"/>
              </w:rPr>
              <w:t xml:space="preserve">, or by post to Cheryl Beattie-Bray, Head of Finance and HR, The Hat Factory Arts Centre, 65-67 Bute Street, Luton, Beds, LU1 </w:t>
            </w:r>
            <w:r w:rsidRPr="00204341">
              <w:rPr>
                <w:rFonts w:asciiTheme="minorHAnsi" w:hAnsiTheme="minorHAnsi" w:cstheme="minorHAnsi"/>
                <w:b/>
                <w:sz w:val="22"/>
                <w:szCs w:val="22"/>
              </w:rPr>
              <w:t xml:space="preserve">2EY </w:t>
            </w:r>
            <w:r w:rsidRPr="00204341">
              <w:rPr>
                <w:rFonts w:asciiTheme="minorHAnsi" w:hAnsiTheme="minorHAnsi" w:cstheme="minorHAnsi"/>
                <w:b/>
                <w:color w:val="FF0000"/>
                <w:sz w:val="22"/>
                <w:szCs w:val="22"/>
              </w:rPr>
              <w:t xml:space="preserve">to arrive no later than  </w:t>
            </w:r>
            <w:r w:rsidR="00204341">
              <w:rPr>
                <w:rFonts w:asciiTheme="minorHAnsi" w:hAnsiTheme="minorHAnsi" w:cstheme="minorHAnsi"/>
                <w:b/>
                <w:color w:val="FF0000"/>
                <w:sz w:val="22"/>
                <w:szCs w:val="22"/>
              </w:rPr>
              <w:t>14</w:t>
            </w:r>
            <w:r w:rsidR="00204341" w:rsidRPr="00204341">
              <w:rPr>
                <w:rFonts w:asciiTheme="minorHAnsi" w:hAnsiTheme="minorHAnsi" w:cstheme="minorHAnsi"/>
                <w:b/>
                <w:color w:val="FF0000"/>
                <w:sz w:val="22"/>
                <w:szCs w:val="22"/>
                <w:vertAlign w:val="superscript"/>
              </w:rPr>
              <w:t>th</w:t>
            </w:r>
            <w:r w:rsidR="00204341">
              <w:rPr>
                <w:rFonts w:asciiTheme="minorHAnsi" w:hAnsiTheme="minorHAnsi" w:cstheme="minorHAnsi"/>
                <w:b/>
                <w:color w:val="FF0000"/>
                <w:sz w:val="22"/>
                <w:szCs w:val="22"/>
              </w:rPr>
              <w:t xml:space="preserve"> March 2025.</w:t>
            </w:r>
          </w:p>
        </w:tc>
      </w:tr>
    </w:tbl>
    <w:p w14:paraId="0C8664A5" w14:textId="77777777" w:rsidR="004F65C3" w:rsidRPr="003F050B" w:rsidRDefault="004F65C3" w:rsidP="004F65C3">
      <w:pPr>
        <w:spacing w:after="0" w:line="240" w:lineRule="auto"/>
        <w:rPr>
          <w:rFonts w:asciiTheme="minorHAnsi" w:hAnsiTheme="minorHAnsi" w:cs="Arial"/>
          <w:color w:val="000000" w:themeColor="text1"/>
        </w:rPr>
      </w:pPr>
    </w:p>
    <w:p w14:paraId="1ACFC5EA" w14:textId="77777777" w:rsidR="004F65C3" w:rsidRPr="003F050B" w:rsidRDefault="004F65C3" w:rsidP="004F65C3">
      <w:pPr>
        <w:spacing w:before="240" w:after="240"/>
        <w:rPr>
          <w:rFonts w:asciiTheme="minorHAnsi" w:hAnsiTheme="minorHAnsi" w:cstheme="minorHAnsi"/>
        </w:rPr>
      </w:pPr>
    </w:p>
    <w:p w14:paraId="2FE86FC9" w14:textId="77777777" w:rsidR="004F65C3" w:rsidRPr="003F050B" w:rsidRDefault="004F65C3" w:rsidP="004F65C3">
      <w:pPr>
        <w:spacing w:after="0"/>
        <w:jc w:val="both"/>
        <w:rPr>
          <w:rFonts w:asciiTheme="minorHAnsi" w:hAnsiTheme="minorHAnsi" w:cstheme="minorHAnsi"/>
        </w:rPr>
      </w:pPr>
    </w:p>
    <w:sectPr w:rsidR="004F65C3" w:rsidRPr="003F050B" w:rsidSect="00E34F24">
      <w:headerReference w:type="default" r:id="rId10"/>
      <w:footerReference w:type="default" r:id="rId11"/>
      <w:pgSz w:w="11906" w:h="16838" w:code="9"/>
      <w:pgMar w:top="1135" w:right="1416"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9400" w14:textId="77777777" w:rsidR="00B9657F" w:rsidRDefault="00B9657F">
      <w:r>
        <w:separator/>
      </w:r>
    </w:p>
  </w:endnote>
  <w:endnote w:type="continuationSeparator" w:id="0">
    <w:p w14:paraId="2DA680BB" w14:textId="77777777" w:rsidR="00B9657F" w:rsidRDefault="00B9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Roboto"/>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6E0A" w14:textId="77777777" w:rsidR="00B07A84" w:rsidRPr="002E1324" w:rsidRDefault="00B07A84" w:rsidP="002E1324">
    <w:pPr>
      <w:pStyle w:val="Footer"/>
      <w:tabs>
        <w:tab w:val="clear" w:pos="4153"/>
        <w:tab w:val="clear" w:pos="8306"/>
      </w:tabs>
      <w:jc w:val="center"/>
      <w:rPr>
        <w:rFonts w:ascii="Arial" w:hAnsi="Arial" w:cs="Arial"/>
        <w:sz w:val="16"/>
        <w:szCs w:val="16"/>
      </w:rPr>
    </w:pPr>
    <w:r w:rsidRPr="002E1324">
      <w:rPr>
        <w:rFonts w:ascii="Arial" w:hAnsi="Arial" w:cs="Arial"/>
        <w:sz w:val="16"/>
        <w:szCs w:val="16"/>
      </w:rPr>
      <w:t xml:space="preserve">- </w:t>
    </w:r>
    <w:r w:rsidRPr="002E1324">
      <w:rPr>
        <w:rFonts w:ascii="Arial" w:hAnsi="Arial" w:cs="Arial"/>
        <w:sz w:val="16"/>
        <w:szCs w:val="16"/>
      </w:rPr>
      <w:fldChar w:fldCharType="begin"/>
    </w:r>
    <w:r w:rsidRPr="002E1324">
      <w:rPr>
        <w:rFonts w:ascii="Arial" w:hAnsi="Arial" w:cs="Arial"/>
        <w:sz w:val="16"/>
        <w:szCs w:val="16"/>
      </w:rPr>
      <w:instrText xml:space="preserve"> PAGE </w:instrText>
    </w:r>
    <w:r w:rsidRPr="002E1324">
      <w:rPr>
        <w:rFonts w:ascii="Arial" w:hAnsi="Arial" w:cs="Arial"/>
        <w:sz w:val="16"/>
        <w:szCs w:val="16"/>
      </w:rPr>
      <w:fldChar w:fldCharType="separate"/>
    </w:r>
    <w:r w:rsidR="00911099">
      <w:rPr>
        <w:rFonts w:ascii="Arial" w:hAnsi="Arial" w:cs="Arial"/>
        <w:noProof/>
        <w:sz w:val="16"/>
        <w:szCs w:val="16"/>
      </w:rPr>
      <w:t>3</w:t>
    </w:r>
    <w:r w:rsidRPr="002E1324">
      <w:rPr>
        <w:rFonts w:ascii="Arial" w:hAnsi="Arial" w:cs="Arial"/>
        <w:sz w:val="16"/>
        <w:szCs w:val="16"/>
      </w:rPr>
      <w:fldChar w:fldCharType="end"/>
    </w:r>
    <w:r w:rsidRPr="002E1324">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B66DB" w14:textId="77777777" w:rsidR="00B9657F" w:rsidRDefault="00B9657F">
      <w:r>
        <w:separator/>
      </w:r>
    </w:p>
  </w:footnote>
  <w:footnote w:type="continuationSeparator" w:id="0">
    <w:p w14:paraId="5B6E5E74" w14:textId="77777777" w:rsidR="00B9657F" w:rsidRDefault="00B9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6724" w14:textId="77777777" w:rsidR="00B07A84" w:rsidRDefault="00B71C54" w:rsidP="00B71C54">
    <w:pPr>
      <w:pStyle w:val="Header"/>
    </w:pPr>
    <w:r w:rsidRPr="00F35EAC">
      <w:rPr>
        <w:b/>
        <w:sz w:val="28"/>
      </w:rPr>
      <w:t xml:space="preserve">Role Description | </w:t>
    </w:r>
    <w:r>
      <w:rPr>
        <w:b/>
        <w:sz w:val="28"/>
      </w:rPr>
      <w:t xml:space="preserve">Brief </w:t>
    </w:r>
    <w:r w:rsidR="00E34F24">
      <w:rPr>
        <w:noProof/>
        <w:lang w:eastAsia="en-GB"/>
      </w:rPr>
      <w:t xml:space="preserve">         </w:t>
    </w:r>
    <w:r>
      <w:rPr>
        <w:noProof/>
        <w:lang w:eastAsia="en-GB"/>
      </w:rPr>
      <w:t xml:space="preserve">                                                                              </w:t>
    </w:r>
    <w:r>
      <w:rPr>
        <w:noProof/>
        <w:lang w:eastAsia="en-GB"/>
      </w:rPr>
      <w:drawing>
        <wp:inline distT="0" distB="0" distL="0" distR="0" wp14:anchorId="6C83747F" wp14:editId="0A192154">
          <wp:extent cx="1349859" cy="749420"/>
          <wp:effectExtent l="0" t="0" r="317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stretch>
                    <a:fillRect/>
                  </a:stretch>
                </pic:blipFill>
                <pic:spPr>
                  <a:xfrm>
                    <a:off x="0" y="0"/>
                    <a:ext cx="1349859" cy="749420"/>
                  </a:xfrm>
                  <a:prstGeom prst="rect">
                    <a:avLst/>
                  </a:prstGeom>
                </pic:spPr>
              </pic:pic>
            </a:graphicData>
          </a:graphic>
        </wp:inline>
      </w:drawing>
    </w:r>
    <w:r>
      <w:rPr>
        <w:noProof/>
        <w:lang w:eastAsia="en-GB"/>
      </w:rPr>
      <w:t xml:space="preserve">                                   </w:t>
    </w:r>
    <w:r w:rsidR="004C705E">
      <w:t xml:space="preserve">                                                                                                                                                      </w:t>
    </w:r>
    <w:r w:rsidR="004C705E">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322"/>
    <w:multiLevelType w:val="hybridMultilevel"/>
    <w:tmpl w:val="8C8A2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03AC0"/>
    <w:multiLevelType w:val="hybridMultilevel"/>
    <w:tmpl w:val="701A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3176"/>
    <w:multiLevelType w:val="hybridMultilevel"/>
    <w:tmpl w:val="6E04120A"/>
    <w:lvl w:ilvl="0" w:tplc="7178A4F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A4F14"/>
    <w:multiLevelType w:val="hybridMultilevel"/>
    <w:tmpl w:val="F380F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184F0C"/>
    <w:multiLevelType w:val="hybridMultilevel"/>
    <w:tmpl w:val="6CDC9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C4E80"/>
    <w:multiLevelType w:val="hybridMultilevel"/>
    <w:tmpl w:val="AA72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42946"/>
    <w:multiLevelType w:val="hybridMultilevel"/>
    <w:tmpl w:val="2634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47C5F"/>
    <w:multiLevelType w:val="hybridMultilevel"/>
    <w:tmpl w:val="43A45C0E"/>
    <w:lvl w:ilvl="0" w:tplc="AB3483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202FD"/>
    <w:multiLevelType w:val="hybridMultilevel"/>
    <w:tmpl w:val="2E3E7BBA"/>
    <w:lvl w:ilvl="0" w:tplc="BDD4113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B82B60"/>
    <w:multiLevelType w:val="hybridMultilevel"/>
    <w:tmpl w:val="96D889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44DE1"/>
    <w:multiLevelType w:val="hybridMultilevel"/>
    <w:tmpl w:val="2C3E8C1A"/>
    <w:lvl w:ilvl="0" w:tplc="A8C4D9F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A63591"/>
    <w:multiLevelType w:val="hybridMultilevel"/>
    <w:tmpl w:val="7A38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35764"/>
    <w:multiLevelType w:val="hybridMultilevel"/>
    <w:tmpl w:val="B1C66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83427F"/>
    <w:multiLevelType w:val="hybridMultilevel"/>
    <w:tmpl w:val="36000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34572"/>
    <w:multiLevelType w:val="hybridMultilevel"/>
    <w:tmpl w:val="5B5C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B141E"/>
    <w:multiLevelType w:val="hybridMultilevel"/>
    <w:tmpl w:val="E9D4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431A4"/>
    <w:multiLevelType w:val="hybridMultilevel"/>
    <w:tmpl w:val="489AB31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14752C"/>
    <w:multiLevelType w:val="hybridMultilevel"/>
    <w:tmpl w:val="F888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61CBB"/>
    <w:multiLevelType w:val="hybridMultilevel"/>
    <w:tmpl w:val="CC36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2439B"/>
    <w:multiLevelType w:val="hybridMultilevel"/>
    <w:tmpl w:val="C422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E29D1"/>
    <w:multiLevelType w:val="hybridMultilevel"/>
    <w:tmpl w:val="D0E0CD0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8AE6D22"/>
    <w:multiLevelType w:val="hybridMultilevel"/>
    <w:tmpl w:val="08785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A687B"/>
    <w:multiLevelType w:val="hybridMultilevel"/>
    <w:tmpl w:val="29CE3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47441E"/>
    <w:multiLevelType w:val="hybridMultilevel"/>
    <w:tmpl w:val="E2E893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975FF5"/>
    <w:multiLevelType w:val="hybridMultilevel"/>
    <w:tmpl w:val="E570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D21D4"/>
    <w:multiLevelType w:val="hybridMultilevel"/>
    <w:tmpl w:val="FA82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352DD"/>
    <w:multiLevelType w:val="hybridMultilevel"/>
    <w:tmpl w:val="FB6884D4"/>
    <w:lvl w:ilvl="0" w:tplc="162E3B80">
      <w:start w:val="1"/>
      <w:numFmt w:val="decimal"/>
      <w:lvlText w:val="%1."/>
      <w:lvlJc w:val="left"/>
      <w:pPr>
        <w:ind w:left="360" w:hanging="360"/>
      </w:pPr>
      <w:rPr>
        <w:rFonts w:hint="default"/>
        <w:color w:val="FFFFFF"/>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A54B4A"/>
    <w:multiLevelType w:val="hybridMultilevel"/>
    <w:tmpl w:val="427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E36E9"/>
    <w:multiLevelType w:val="hybridMultilevel"/>
    <w:tmpl w:val="BFB41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94E41"/>
    <w:multiLevelType w:val="hybridMultilevel"/>
    <w:tmpl w:val="CA3CD7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47056D9"/>
    <w:multiLevelType w:val="hybridMultilevel"/>
    <w:tmpl w:val="D3CE2A66"/>
    <w:lvl w:ilvl="0" w:tplc="AB348398">
      <w:start w:val="1"/>
      <w:numFmt w:val="bullet"/>
      <w:lvlText w:val=""/>
      <w:lvlJc w:val="left"/>
      <w:pPr>
        <w:ind w:left="1080" w:hanging="72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12F6E"/>
    <w:multiLevelType w:val="hybridMultilevel"/>
    <w:tmpl w:val="86C0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E0557A"/>
    <w:multiLevelType w:val="hybridMultilevel"/>
    <w:tmpl w:val="C76AB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C746B"/>
    <w:multiLevelType w:val="hybridMultilevel"/>
    <w:tmpl w:val="E12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D482F"/>
    <w:multiLevelType w:val="hybridMultilevel"/>
    <w:tmpl w:val="527A6B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E9267D"/>
    <w:multiLevelType w:val="hybridMultilevel"/>
    <w:tmpl w:val="6DDC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B5CCB"/>
    <w:multiLevelType w:val="hybridMultilevel"/>
    <w:tmpl w:val="2FFC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250236">
    <w:abstractNumId w:val="23"/>
  </w:num>
  <w:num w:numId="2" w16cid:durableId="1838765390">
    <w:abstractNumId w:val="0"/>
  </w:num>
  <w:num w:numId="3" w16cid:durableId="1738430741">
    <w:abstractNumId w:val="21"/>
  </w:num>
  <w:num w:numId="4" w16cid:durableId="1733306862">
    <w:abstractNumId w:val="16"/>
  </w:num>
  <w:num w:numId="5" w16cid:durableId="444814073">
    <w:abstractNumId w:val="22"/>
  </w:num>
  <w:num w:numId="6" w16cid:durableId="812672614">
    <w:abstractNumId w:val="8"/>
  </w:num>
  <w:num w:numId="7" w16cid:durableId="1722750181">
    <w:abstractNumId w:val="36"/>
  </w:num>
  <w:num w:numId="8" w16cid:durableId="823355163">
    <w:abstractNumId w:val="2"/>
  </w:num>
  <w:num w:numId="9" w16cid:durableId="275530372">
    <w:abstractNumId w:val="2"/>
  </w:num>
  <w:num w:numId="10" w16cid:durableId="2005233111">
    <w:abstractNumId w:val="2"/>
  </w:num>
  <w:num w:numId="11" w16cid:durableId="1014192947">
    <w:abstractNumId w:val="29"/>
  </w:num>
  <w:num w:numId="12" w16cid:durableId="1951160579">
    <w:abstractNumId w:val="18"/>
  </w:num>
  <w:num w:numId="13" w16cid:durableId="781336895">
    <w:abstractNumId w:val="30"/>
  </w:num>
  <w:num w:numId="14" w16cid:durableId="1479495283">
    <w:abstractNumId w:val="7"/>
  </w:num>
  <w:num w:numId="15" w16cid:durableId="903485926">
    <w:abstractNumId w:val="26"/>
  </w:num>
  <w:num w:numId="16" w16cid:durableId="1106535876">
    <w:abstractNumId w:val="19"/>
  </w:num>
  <w:num w:numId="17" w16cid:durableId="1334189253">
    <w:abstractNumId w:val="17"/>
  </w:num>
  <w:num w:numId="18" w16cid:durableId="231742396">
    <w:abstractNumId w:val="13"/>
  </w:num>
  <w:num w:numId="19" w16cid:durableId="12209">
    <w:abstractNumId w:val="4"/>
  </w:num>
  <w:num w:numId="20" w16cid:durableId="272248847">
    <w:abstractNumId w:val="20"/>
  </w:num>
  <w:num w:numId="21" w16cid:durableId="1720545420">
    <w:abstractNumId w:val="32"/>
  </w:num>
  <w:num w:numId="22" w16cid:durableId="2018192764">
    <w:abstractNumId w:val="9"/>
  </w:num>
  <w:num w:numId="23" w16cid:durableId="1674143909">
    <w:abstractNumId w:val="28"/>
  </w:num>
  <w:num w:numId="24" w16cid:durableId="294263769">
    <w:abstractNumId w:val="3"/>
  </w:num>
  <w:num w:numId="25" w16cid:durableId="2137792760">
    <w:abstractNumId w:val="24"/>
  </w:num>
  <w:num w:numId="26" w16cid:durableId="107749148">
    <w:abstractNumId w:val="6"/>
  </w:num>
  <w:num w:numId="27" w16cid:durableId="1992249011">
    <w:abstractNumId w:val="1"/>
  </w:num>
  <w:num w:numId="28" w16cid:durableId="1470368002">
    <w:abstractNumId w:val="15"/>
  </w:num>
  <w:num w:numId="29" w16cid:durableId="1872380020">
    <w:abstractNumId w:val="33"/>
  </w:num>
  <w:num w:numId="30" w16cid:durableId="721561656">
    <w:abstractNumId w:val="27"/>
  </w:num>
  <w:num w:numId="31" w16cid:durableId="746028923">
    <w:abstractNumId w:val="10"/>
  </w:num>
  <w:num w:numId="32" w16cid:durableId="279185427">
    <w:abstractNumId w:val="35"/>
  </w:num>
  <w:num w:numId="33" w16cid:durableId="1734960610">
    <w:abstractNumId w:val="25"/>
  </w:num>
  <w:num w:numId="34" w16cid:durableId="1759329042">
    <w:abstractNumId w:val="11"/>
  </w:num>
  <w:num w:numId="35" w16cid:durableId="2066902769">
    <w:abstractNumId w:val="31"/>
  </w:num>
  <w:num w:numId="36" w16cid:durableId="246354817">
    <w:abstractNumId w:val="12"/>
  </w:num>
  <w:num w:numId="37" w16cid:durableId="2080130545">
    <w:abstractNumId w:val="5"/>
  </w:num>
  <w:num w:numId="38" w16cid:durableId="1283922825">
    <w:abstractNumId w:val="14"/>
  </w:num>
  <w:num w:numId="39" w16cid:durableId="1747332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1E"/>
    <w:rsid w:val="00020390"/>
    <w:rsid w:val="00024FCB"/>
    <w:rsid w:val="00027502"/>
    <w:rsid w:val="00034D10"/>
    <w:rsid w:val="00042DFD"/>
    <w:rsid w:val="00046DE6"/>
    <w:rsid w:val="00074FC6"/>
    <w:rsid w:val="00076599"/>
    <w:rsid w:val="000A5EA2"/>
    <w:rsid w:val="000A73A1"/>
    <w:rsid w:val="000B76D8"/>
    <w:rsid w:val="000B77DD"/>
    <w:rsid w:val="000C1F86"/>
    <w:rsid w:val="000C409F"/>
    <w:rsid w:val="000C4124"/>
    <w:rsid w:val="000E60D3"/>
    <w:rsid w:val="000E75BB"/>
    <w:rsid w:val="000F2AE1"/>
    <w:rsid w:val="001148E8"/>
    <w:rsid w:val="00116E3F"/>
    <w:rsid w:val="00117C86"/>
    <w:rsid w:val="001406B5"/>
    <w:rsid w:val="00152076"/>
    <w:rsid w:val="001566F8"/>
    <w:rsid w:val="0016528A"/>
    <w:rsid w:val="00182258"/>
    <w:rsid w:val="001A03F8"/>
    <w:rsid w:val="001B0B43"/>
    <w:rsid w:val="001B4B92"/>
    <w:rsid w:val="001C5E13"/>
    <w:rsid w:val="001C7E9A"/>
    <w:rsid w:val="001D1DF5"/>
    <w:rsid w:val="001D2150"/>
    <w:rsid w:val="001E1022"/>
    <w:rsid w:val="001E23D7"/>
    <w:rsid w:val="001E749E"/>
    <w:rsid w:val="001F4545"/>
    <w:rsid w:val="00202E52"/>
    <w:rsid w:val="00204341"/>
    <w:rsid w:val="00212403"/>
    <w:rsid w:val="00217200"/>
    <w:rsid w:val="00217D38"/>
    <w:rsid w:val="00221211"/>
    <w:rsid w:val="00225259"/>
    <w:rsid w:val="00231354"/>
    <w:rsid w:val="002335C1"/>
    <w:rsid w:val="00234C95"/>
    <w:rsid w:val="00237852"/>
    <w:rsid w:val="002463F8"/>
    <w:rsid w:val="0026027C"/>
    <w:rsid w:val="0026295E"/>
    <w:rsid w:val="002749E0"/>
    <w:rsid w:val="0027666B"/>
    <w:rsid w:val="00281099"/>
    <w:rsid w:val="00290267"/>
    <w:rsid w:val="002A449B"/>
    <w:rsid w:val="002B1EFA"/>
    <w:rsid w:val="002C62B5"/>
    <w:rsid w:val="002D1407"/>
    <w:rsid w:val="002E1324"/>
    <w:rsid w:val="002E2C29"/>
    <w:rsid w:val="002E3CB3"/>
    <w:rsid w:val="002F103F"/>
    <w:rsid w:val="002F331F"/>
    <w:rsid w:val="002F4F8F"/>
    <w:rsid w:val="00321FB0"/>
    <w:rsid w:val="00327490"/>
    <w:rsid w:val="00343160"/>
    <w:rsid w:val="00343FA6"/>
    <w:rsid w:val="003474CD"/>
    <w:rsid w:val="003477A9"/>
    <w:rsid w:val="003477C4"/>
    <w:rsid w:val="00350A55"/>
    <w:rsid w:val="003547B7"/>
    <w:rsid w:val="003665F9"/>
    <w:rsid w:val="00372036"/>
    <w:rsid w:val="00381EB9"/>
    <w:rsid w:val="00383438"/>
    <w:rsid w:val="003844CA"/>
    <w:rsid w:val="00386AD1"/>
    <w:rsid w:val="00395F00"/>
    <w:rsid w:val="003A1851"/>
    <w:rsid w:val="003A71BC"/>
    <w:rsid w:val="003B3AD9"/>
    <w:rsid w:val="003B4563"/>
    <w:rsid w:val="003C53D5"/>
    <w:rsid w:val="003F050B"/>
    <w:rsid w:val="00402542"/>
    <w:rsid w:val="00405998"/>
    <w:rsid w:val="00411508"/>
    <w:rsid w:val="00415C36"/>
    <w:rsid w:val="004508DF"/>
    <w:rsid w:val="00455A04"/>
    <w:rsid w:val="0045688B"/>
    <w:rsid w:val="004617F8"/>
    <w:rsid w:val="00462F61"/>
    <w:rsid w:val="00465353"/>
    <w:rsid w:val="00467F3A"/>
    <w:rsid w:val="00470919"/>
    <w:rsid w:val="0047609A"/>
    <w:rsid w:val="0048229A"/>
    <w:rsid w:val="004B445D"/>
    <w:rsid w:val="004B5C8A"/>
    <w:rsid w:val="004C705E"/>
    <w:rsid w:val="004D34AB"/>
    <w:rsid w:val="004E2872"/>
    <w:rsid w:val="004E7B2C"/>
    <w:rsid w:val="004F5C28"/>
    <w:rsid w:val="004F65C3"/>
    <w:rsid w:val="0050552B"/>
    <w:rsid w:val="00511426"/>
    <w:rsid w:val="00513C89"/>
    <w:rsid w:val="0051464C"/>
    <w:rsid w:val="00514FCF"/>
    <w:rsid w:val="00522103"/>
    <w:rsid w:val="00532918"/>
    <w:rsid w:val="005367A5"/>
    <w:rsid w:val="005403FA"/>
    <w:rsid w:val="00546122"/>
    <w:rsid w:val="005536B4"/>
    <w:rsid w:val="00577E9B"/>
    <w:rsid w:val="00584D8F"/>
    <w:rsid w:val="00587979"/>
    <w:rsid w:val="00590C0D"/>
    <w:rsid w:val="005A2B2C"/>
    <w:rsid w:val="005B52A4"/>
    <w:rsid w:val="005C3754"/>
    <w:rsid w:val="005D3996"/>
    <w:rsid w:val="005E1B7F"/>
    <w:rsid w:val="005E24E6"/>
    <w:rsid w:val="005E4A7E"/>
    <w:rsid w:val="005E7621"/>
    <w:rsid w:val="005F3145"/>
    <w:rsid w:val="005F7A36"/>
    <w:rsid w:val="006035C8"/>
    <w:rsid w:val="00605409"/>
    <w:rsid w:val="00606B05"/>
    <w:rsid w:val="00610389"/>
    <w:rsid w:val="00617370"/>
    <w:rsid w:val="00620DB5"/>
    <w:rsid w:val="00622079"/>
    <w:rsid w:val="00640DFB"/>
    <w:rsid w:val="00650050"/>
    <w:rsid w:val="006531D2"/>
    <w:rsid w:val="006702DB"/>
    <w:rsid w:val="00681893"/>
    <w:rsid w:val="006A71A2"/>
    <w:rsid w:val="006B60EF"/>
    <w:rsid w:val="006B76B6"/>
    <w:rsid w:val="006C7274"/>
    <w:rsid w:val="006F3551"/>
    <w:rsid w:val="00705BA4"/>
    <w:rsid w:val="007140DC"/>
    <w:rsid w:val="00715002"/>
    <w:rsid w:val="00723E44"/>
    <w:rsid w:val="0072708D"/>
    <w:rsid w:val="007327D6"/>
    <w:rsid w:val="00755DA8"/>
    <w:rsid w:val="0076395B"/>
    <w:rsid w:val="00776DEF"/>
    <w:rsid w:val="00782D14"/>
    <w:rsid w:val="00790F30"/>
    <w:rsid w:val="007A54A2"/>
    <w:rsid w:val="007B6C76"/>
    <w:rsid w:val="007D352E"/>
    <w:rsid w:val="007E0FA9"/>
    <w:rsid w:val="007E2016"/>
    <w:rsid w:val="00800937"/>
    <w:rsid w:val="0080714D"/>
    <w:rsid w:val="00807FE1"/>
    <w:rsid w:val="0081239C"/>
    <w:rsid w:val="008148ED"/>
    <w:rsid w:val="00815FBA"/>
    <w:rsid w:val="00837CD8"/>
    <w:rsid w:val="008461F3"/>
    <w:rsid w:val="008472F3"/>
    <w:rsid w:val="008478B8"/>
    <w:rsid w:val="00856A8A"/>
    <w:rsid w:val="00862345"/>
    <w:rsid w:val="008627F0"/>
    <w:rsid w:val="00862B48"/>
    <w:rsid w:val="0086422E"/>
    <w:rsid w:val="00864281"/>
    <w:rsid w:val="00880003"/>
    <w:rsid w:val="00882199"/>
    <w:rsid w:val="0089064F"/>
    <w:rsid w:val="00891D6B"/>
    <w:rsid w:val="008A3E0C"/>
    <w:rsid w:val="008A4DC3"/>
    <w:rsid w:val="008B2775"/>
    <w:rsid w:val="008D1DD8"/>
    <w:rsid w:val="008D37D2"/>
    <w:rsid w:val="008D5CCE"/>
    <w:rsid w:val="008E1163"/>
    <w:rsid w:val="008F2D82"/>
    <w:rsid w:val="008F66A8"/>
    <w:rsid w:val="00902D47"/>
    <w:rsid w:val="00911099"/>
    <w:rsid w:val="00924299"/>
    <w:rsid w:val="00927063"/>
    <w:rsid w:val="0093068A"/>
    <w:rsid w:val="0094233D"/>
    <w:rsid w:val="0094308A"/>
    <w:rsid w:val="00943327"/>
    <w:rsid w:val="00944F05"/>
    <w:rsid w:val="00946273"/>
    <w:rsid w:val="00953314"/>
    <w:rsid w:val="00953BF5"/>
    <w:rsid w:val="0095503A"/>
    <w:rsid w:val="00974F0E"/>
    <w:rsid w:val="009852E1"/>
    <w:rsid w:val="009866AE"/>
    <w:rsid w:val="00996693"/>
    <w:rsid w:val="00997592"/>
    <w:rsid w:val="009A25E6"/>
    <w:rsid w:val="009B34EE"/>
    <w:rsid w:val="009C37AC"/>
    <w:rsid w:val="009D031E"/>
    <w:rsid w:val="009D648E"/>
    <w:rsid w:val="009E158F"/>
    <w:rsid w:val="00A0641A"/>
    <w:rsid w:val="00A06466"/>
    <w:rsid w:val="00A30350"/>
    <w:rsid w:val="00A31F8E"/>
    <w:rsid w:val="00A369FB"/>
    <w:rsid w:val="00A469F0"/>
    <w:rsid w:val="00A471C4"/>
    <w:rsid w:val="00A51CFB"/>
    <w:rsid w:val="00A542D3"/>
    <w:rsid w:val="00A561C2"/>
    <w:rsid w:val="00A6204F"/>
    <w:rsid w:val="00A646E4"/>
    <w:rsid w:val="00A6536E"/>
    <w:rsid w:val="00A663AD"/>
    <w:rsid w:val="00A678ED"/>
    <w:rsid w:val="00A701BA"/>
    <w:rsid w:val="00A73988"/>
    <w:rsid w:val="00A74324"/>
    <w:rsid w:val="00A74BED"/>
    <w:rsid w:val="00A83761"/>
    <w:rsid w:val="00A87071"/>
    <w:rsid w:val="00A90B93"/>
    <w:rsid w:val="00A92B0E"/>
    <w:rsid w:val="00A97689"/>
    <w:rsid w:val="00AA2C17"/>
    <w:rsid w:val="00AB10F7"/>
    <w:rsid w:val="00AD30A9"/>
    <w:rsid w:val="00AE10D5"/>
    <w:rsid w:val="00AE7069"/>
    <w:rsid w:val="00AF2D16"/>
    <w:rsid w:val="00AF49CC"/>
    <w:rsid w:val="00AF5887"/>
    <w:rsid w:val="00B00B9C"/>
    <w:rsid w:val="00B07A84"/>
    <w:rsid w:val="00B146B9"/>
    <w:rsid w:val="00B27E09"/>
    <w:rsid w:val="00B313D7"/>
    <w:rsid w:val="00B33DFD"/>
    <w:rsid w:val="00B364D4"/>
    <w:rsid w:val="00B4295E"/>
    <w:rsid w:val="00B51AF7"/>
    <w:rsid w:val="00B54F37"/>
    <w:rsid w:val="00B65B64"/>
    <w:rsid w:val="00B67955"/>
    <w:rsid w:val="00B67D97"/>
    <w:rsid w:val="00B71C54"/>
    <w:rsid w:val="00B75D67"/>
    <w:rsid w:val="00B77C6E"/>
    <w:rsid w:val="00B87274"/>
    <w:rsid w:val="00B9657F"/>
    <w:rsid w:val="00BB131A"/>
    <w:rsid w:val="00BC6E4F"/>
    <w:rsid w:val="00BD2D44"/>
    <w:rsid w:val="00BD6CB7"/>
    <w:rsid w:val="00BE25F6"/>
    <w:rsid w:val="00C11C84"/>
    <w:rsid w:val="00C146C6"/>
    <w:rsid w:val="00C16583"/>
    <w:rsid w:val="00C24367"/>
    <w:rsid w:val="00C41E63"/>
    <w:rsid w:val="00C44B0C"/>
    <w:rsid w:val="00C50009"/>
    <w:rsid w:val="00C61A4A"/>
    <w:rsid w:val="00C7617A"/>
    <w:rsid w:val="00C80A1F"/>
    <w:rsid w:val="00C97DD9"/>
    <w:rsid w:val="00CB6091"/>
    <w:rsid w:val="00CC0ECD"/>
    <w:rsid w:val="00CC359E"/>
    <w:rsid w:val="00CD3BED"/>
    <w:rsid w:val="00CD5990"/>
    <w:rsid w:val="00CF2B98"/>
    <w:rsid w:val="00CF7F49"/>
    <w:rsid w:val="00D03A3B"/>
    <w:rsid w:val="00D0431D"/>
    <w:rsid w:val="00D04401"/>
    <w:rsid w:val="00D12ECF"/>
    <w:rsid w:val="00D157D9"/>
    <w:rsid w:val="00D3404B"/>
    <w:rsid w:val="00D411E9"/>
    <w:rsid w:val="00D429A3"/>
    <w:rsid w:val="00D6418A"/>
    <w:rsid w:val="00D64A92"/>
    <w:rsid w:val="00D64D05"/>
    <w:rsid w:val="00D71892"/>
    <w:rsid w:val="00D743EE"/>
    <w:rsid w:val="00D76D9B"/>
    <w:rsid w:val="00D7703A"/>
    <w:rsid w:val="00D80046"/>
    <w:rsid w:val="00D80FB8"/>
    <w:rsid w:val="00D834F3"/>
    <w:rsid w:val="00DB0D79"/>
    <w:rsid w:val="00DC1566"/>
    <w:rsid w:val="00DC786E"/>
    <w:rsid w:val="00DE0A8A"/>
    <w:rsid w:val="00DE1ABB"/>
    <w:rsid w:val="00DE21AA"/>
    <w:rsid w:val="00DF013C"/>
    <w:rsid w:val="00DF0B8A"/>
    <w:rsid w:val="00DF4FDD"/>
    <w:rsid w:val="00E00CEC"/>
    <w:rsid w:val="00E0397B"/>
    <w:rsid w:val="00E126BA"/>
    <w:rsid w:val="00E24693"/>
    <w:rsid w:val="00E3053B"/>
    <w:rsid w:val="00E34F24"/>
    <w:rsid w:val="00E371D1"/>
    <w:rsid w:val="00E420CC"/>
    <w:rsid w:val="00E47FF3"/>
    <w:rsid w:val="00E526F0"/>
    <w:rsid w:val="00E6503C"/>
    <w:rsid w:val="00E6708A"/>
    <w:rsid w:val="00E72252"/>
    <w:rsid w:val="00E809B6"/>
    <w:rsid w:val="00E9712A"/>
    <w:rsid w:val="00EA01F1"/>
    <w:rsid w:val="00EB6358"/>
    <w:rsid w:val="00EC1B0E"/>
    <w:rsid w:val="00ED432C"/>
    <w:rsid w:val="00EE2730"/>
    <w:rsid w:val="00EE4775"/>
    <w:rsid w:val="00EF359C"/>
    <w:rsid w:val="00EF4ABC"/>
    <w:rsid w:val="00F06E60"/>
    <w:rsid w:val="00F111F0"/>
    <w:rsid w:val="00F2100A"/>
    <w:rsid w:val="00F3716B"/>
    <w:rsid w:val="00F53018"/>
    <w:rsid w:val="00F53292"/>
    <w:rsid w:val="00F54579"/>
    <w:rsid w:val="00F6271E"/>
    <w:rsid w:val="00F65EF0"/>
    <w:rsid w:val="00F70757"/>
    <w:rsid w:val="00F715A1"/>
    <w:rsid w:val="00F726EB"/>
    <w:rsid w:val="00F847B1"/>
    <w:rsid w:val="00F96174"/>
    <w:rsid w:val="00FA1937"/>
    <w:rsid w:val="00FD0742"/>
    <w:rsid w:val="00FD5A6C"/>
    <w:rsid w:val="00FE5C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ECECA41"/>
  <w15:docId w15:val="{8FBAD92D-0F8F-450E-9550-6A10B76D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CF"/>
    <w:rPr>
      <w:lang w:eastAsia="en-US"/>
    </w:rPr>
  </w:style>
  <w:style w:type="paragraph" w:styleId="Heading1">
    <w:name w:val="heading 1"/>
    <w:basedOn w:val="Normal"/>
    <w:next w:val="Normal"/>
    <w:link w:val="Heading1Char"/>
    <w:uiPriority w:val="99"/>
    <w:qFormat/>
    <w:rsid w:val="00F6271E"/>
    <w:pPr>
      <w:keepNext/>
      <w:spacing w:after="0" w:line="240" w:lineRule="auto"/>
      <w:jc w:val="center"/>
      <w:outlineLvl w:val="0"/>
    </w:pPr>
    <w:rPr>
      <w:rFonts w:ascii="Arial" w:eastAsia="Times New Roman" w:hAnsi="Arial" w:cs="Arial"/>
      <w:b/>
      <w:bCs/>
      <w:sz w:val="28"/>
      <w:szCs w:val="28"/>
    </w:rPr>
  </w:style>
  <w:style w:type="paragraph" w:styleId="Heading2">
    <w:name w:val="heading 2"/>
    <w:basedOn w:val="Normal"/>
    <w:next w:val="Normal"/>
    <w:link w:val="Heading2Char"/>
    <w:uiPriority w:val="99"/>
    <w:qFormat/>
    <w:rsid w:val="00F6271E"/>
    <w:pPr>
      <w:keepNext/>
      <w:spacing w:after="0" w:line="240" w:lineRule="auto"/>
      <w:outlineLvl w:val="1"/>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271E"/>
    <w:rPr>
      <w:rFonts w:ascii="Arial" w:hAnsi="Arial" w:cs="Arial"/>
      <w:b/>
      <w:bCs/>
      <w:sz w:val="28"/>
      <w:szCs w:val="28"/>
    </w:rPr>
  </w:style>
  <w:style w:type="character" w:customStyle="1" w:styleId="Heading2Char">
    <w:name w:val="Heading 2 Char"/>
    <w:basedOn w:val="DefaultParagraphFont"/>
    <w:link w:val="Heading2"/>
    <w:uiPriority w:val="99"/>
    <w:locked/>
    <w:rsid w:val="00F6271E"/>
    <w:rPr>
      <w:rFonts w:ascii="Arial" w:hAnsi="Arial" w:cs="Arial"/>
      <w:b/>
      <w:bCs/>
      <w:sz w:val="28"/>
      <w:szCs w:val="28"/>
    </w:rPr>
  </w:style>
  <w:style w:type="paragraph" w:styleId="ListParagraph">
    <w:name w:val="List Paragraph"/>
    <w:basedOn w:val="Normal"/>
    <w:uiPriority w:val="34"/>
    <w:qFormat/>
    <w:rsid w:val="00F6271E"/>
    <w:pPr>
      <w:ind w:left="720"/>
      <w:contextualSpacing/>
    </w:pPr>
  </w:style>
  <w:style w:type="paragraph" w:styleId="BodyText">
    <w:name w:val="Body Text"/>
    <w:basedOn w:val="Normal"/>
    <w:link w:val="BodyTextChar"/>
    <w:uiPriority w:val="99"/>
    <w:rsid w:val="00F6271E"/>
    <w:pPr>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uiPriority w:val="99"/>
    <w:locked/>
    <w:rsid w:val="00F6271E"/>
    <w:rPr>
      <w:rFonts w:ascii="Times New Roman" w:hAnsi="Times New Roman" w:cs="Times New Roman"/>
      <w:sz w:val="20"/>
      <w:szCs w:val="20"/>
    </w:rPr>
  </w:style>
  <w:style w:type="paragraph" w:styleId="Title">
    <w:name w:val="Title"/>
    <w:basedOn w:val="Normal"/>
    <w:link w:val="TitleChar"/>
    <w:uiPriority w:val="99"/>
    <w:qFormat/>
    <w:rsid w:val="00F6271E"/>
    <w:pPr>
      <w:spacing w:after="0" w:line="240" w:lineRule="auto"/>
      <w:jc w:val="center"/>
    </w:pPr>
    <w:rPr>
      <w:rFonts w:ascii="Arial" w:eastAsia="Times New Roman" w:hAnsi="Arial" w:cs="Arial"/>
      <w:b/>
      <w:bCs/>
      <w:sz w:val="28"/>
      <w:szCs w:val="28"/>
    </w:rPr>
  </w:style>
  <w:style w:type="character" w:customStyle="1" w:styleId="TitleChar">
    <w:name w:val="Title Char"/>
    <w:basedOn w:val="DefaultParagraphFont"/>
    <w:link w:val="Title"/>
    <w:uiPriority w:val="99"/>
    <w:locked/>
    <w:rsid w:val="00F6271E"/>
    <w:rPr>
      <w:rFonts w:ascii="Arial" w:hAnsi="Arial" w:cs="Arial"/>
      <w:b/>
      <w:bCs/>
      <w:sz w:val="28"/>
      <w:szCs w:val="28"/>
    </w:rPr>
  </w:style>
  <w:style w:type="paragraph" w:styleId="BalloonText">
    <w:name w:val="Balloon Text"/>
    <w:basedOn w:val="Normal"/>
    <w:link w:val="BalloonTextChar"/>
    <w:uiPriority w:val="99"/>
    <w:semiHidden/>
    <w:rsid w:val="00F62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71E"/>
    <w:rPr>
      <w:rFonts w:ascii="Tahoma" w:hAnsi="Tahoma" w:cs="Tahoma"/>
      <w:sz w:val="16"/>
      <w:szCs w:val="16"/>
    </w:rPr>
  </w:style>
  <w:style w:type="character" w:styleId="Hyperlink">
    <w:name w:val="Hyperlink"/>
    <w:basedOn w:val="DefaultParagraphFont"/>
    <w:uiPriority w:val="99"/>
    <w:rsid w:val="00F6271E"/>
    <w:rPr>
      <w:rFonts w:cs="Times New Roman"/>
      <w:color w:val="0000FF"/>
      <w:u w:val="single"/>
    </w:rPr>
  </w:style>
  <w:style w:type="table" w:styleId="TableGrid">
    <w:name w:val="Table Grid"/>
    <w:basedOn w:val="TableNormal"/>
    <w:uiPriority w:val="39"/>
    <w:rsid w:val="008D5C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D2150"/>
    <w:rPr>
      <w:rFonts w:cs="Times New Roman"/>
      <w:sz w:val="16"/>
      <w:szCs w:val="16"/>
    </w:rPr>
  </w:style>
  <w:style w:type="paragraph" w:styleId="CommentText">
    <w:name w:val="annotation text"/>
    <w:basedOn w:val="Normal"/>
    <w:link w:val="CommentTextChar"/>
    <w:uiPriority w:val="99"/>
    <w:semiHidden/>
    <w:rsid w:val="001D2150"/>
    <w:rPr>
      <w:sz w:val="20"/>
      <w:szCs w:val="20"/>
    </w:rPr>
  </w:style>
  <w:style w:type="character" w:customStyle="1" w:styleId="CommentTextChar">
    <w:name w:val="Comment Text Char"/>
    <w:basedOn w:val="DefaultParagraphFont"/>
    <w:link w:val="CommentText"/>
    <w:uiPriority w:val="99"/>
    <w:semiHidden/>
    <w:locked/>
    <w:rsid w:val="001D2150"/>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D2150"/>
    <w:rPr>
      <w:b/>
      <w:bCs/>
    </w:rPr>
  </w:style>
  <w:style w:type="character" w:customStyle="1" w:styleId="CommentSubjectChar">
    <w:name w:val="Comment Subject Char"/>
    <w:basedOn w:val="CommentTextChar"/>
    <w:link w:val="CommentSubject"/>
    <w:uiPriority w:val="99"/>
    <w:semiHidden/>
    <w:locked/>
    <w:rsid w:val="001D2150"/>
    <w:rPr>
      <w:rFonts w:cs="Times New Roman"/>
      <w:b/>
      <w:bCs/>
      <w:sz w:val="20"/>
      <w:szCs w:val="20"/>
      <w:lang w:eastAsia="en-US"/>
    </w:rPr>
  </w:style>
  <w:style w:type="paragraph" w:styleId="Header">
    <w:name w:val="header"/>
    <w:basedOn w:val="Normal"/>
    <w:link w:val="HeaderChar"/>
    <w:uiPriority w:val="99"/>
    <w:rsid w:val="002E1324"/>
    <w:pPr>
      <w:tabs>
        <w:tab w:val="center" w:pos="4153"/>
        <w:tab w:val="right" w:pos="8306"/>
      </w:tabs>
    </w:pPr>
  </w:style>
  <w:style w:type="character" w:customStyle="1" w:styleId="HeaderChar">
    <w:name w:val="Header Char"/>
    <w:basedOn w:val="DefaultParagraphFont"/>
    <w:link w:val="Header"/>
    <w:uiPriority w:val="99"/>
    <w:rsid w:val="00E76A64"/>
    <w:rPr>
      <w:lang w:eastAsia="en-US"/>
    </w:rPr>
  </w:style>
  <w:style w:type="paragraph" w:styleId="Footer">
    <w:name w:val="footer"/>
    <w:basedOn w:val="Normal"/>
    <w:link w:val="FooterChar"/>
    <w:uiPriority w:val="99"/>
    <w:rsid w:val="002E1324"/>
    <w:pPr>
      <w:tabs>
        <w:tab w:val="center" w:pos="4153"/>
        <w:tab w:val="right" w:pos="8306"/>
      </w:tabs>
    </w:pPr>
  </w:style>
  <w:style w:type="character" w:customStyle="1" w:styleId="FooterChar">
    <w:name w:val="Footer Char"/>
    <w:basedOn w:val="DefaultParagraphFont"/>
    <w:link w:val="Footer"/>
    <w:uiPriority w:val="99"/>
    <w:semiHidden/>
    <w:rsid w:val="00E76A64"/>
    <w:rPr>
      <w:lang w:eastAsia="en-US"/>
    </w:rPr>
  </w:style>
  <w:style w:type="paragraph" w:styleId="PlainText">
    <w:name w:val="Plain Text"/>
    <w:basedOn w:val="Normal"/>
    <w:link w:val="PlainTextChar"/>
    <w:uiPriority w:val="99"/>
    <w:unhideWhenUsed/>
    <w:rsid w:val="000A73A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A73A1"/>
    <w:rPr>
      <w:rFonts w:eastAsiaTheme="minorHAnsi" w:cstheme="minorBidi"/>
      <w:szCs w:val="21"/>
      <w:lang w:eastAsia="en-US"/>
    </w:rPr>
  </w:style>
  <w:style w:type="character" w:customStyle="1" w:styleId="UnresolvedMention1">
    <w:name w:val="Unresolved Mention1"/>
    <w:basedOn w:val="DefaultParagraphFont"/>
    <w:uiPriority w:val="99"/>
    <w:semiHidden/>
    <w:unhideWhenUsed/>
    <w:rsid w:val="00D834F3"/>
    <w:rPr>
      <w:color w:val="605E5C"/>
      <w:shd w:val="clear" w:color="auto" w:fill="E1DFDD"/>
    </w:rPr>
  </w:style>
  <w:style w:type="character" w:customStyle="1" w:styleId="apple-converted-space">
    <w:name w:val="apple-converted-space"/>
    <w:basedOn w:val="DefaultParagraphFont"/>
    <w:rsid w:val="0077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12363">
      <w:bodyDiv w:val="1"/>
      <w:marLeft w:val="0"/>
      <w:marRight w:val="0"/>
      <w:marTop w:val="0"/>
      <w:marBottom w:val="0"/>
      <w:divBdr>
        <w:top w:val="none" w:sz="0" w:space="0" w:color="auto"/>
        <w:left w:val="none" w:sz="0" w:space="0" w:color="auto"/>
        <w:bottom w:val="none" w:sz="0" w:space="0" w:color="auto"/>
        <w:right w:val="none" w:sz="0" w:space="0" w:color="auto"/>
      </w:divBdr>
    </w:div>
    <w:div w:id="1322585040">
      <w:marLeft w:val="0"/>
      <w:marRight w:val="0"/>
      <w:marTop w:val="0"/>
      <w:marBottom w:val="0"/>
      <w:divBdr>
        <w:top w:val="none" w:sz="0" w:space="0" w:color="auto"/>
        <w:left w:val="none" w:sz="0" w:space="0" w:color="auto"/>
        <w:bottom w:val="none" w:sz="0" w:space="0" w:color="auto"/>
        <w:right w:val="none" w:sz="0" w:space="0" w:color="auto"/>
      </w:divBdr>
    </w:div>
    <w:div w:id="1340230987">
      <w:bodyDiv w:val="1"/>
      <w:marLeft w:val="0"/>
      <w:marRight w:val="0"/>
      <w:marTop w:val="0"/>
      <w:marBottom w:val="0"/>
      <w:divBdr>
        <w:top w:val="none" w:sz="0" w:space="0" w:color="auto"/>
        <w:left w:val="none" w:sz="0" w:space="0" w:color="auto"/>
        <w:bottom w:val="none" w:sz="0" w:space="0" w:color="auto"/>
        <w:right w:val="none" w:sz="0" w:space="0" w:color="auto"/>
      </w:divBdr>
    </w:div>
    <w:div w:id="1709914467">
      <w:bodyDiv w:val="1"/>
      <w:marLeft w:val="0"/>
      <w:marRight w:val="0"/>
      <w:marTop w:val="0"/>
      <w:marBottom w:val="0"/>
      <w:divBdr>
        <w:top w:val="none" w:sz="0" w:space="0" w:color="auto"/>
        <w:left w:val="none" w:sz="0" w:space="0" w:color="auto"/>
        <w:bottom w:val="none" w:sz="0" w:space="0" w:color="auto"/>
        <w:right w:val="none" w:sz="0" w:space="0" w:color="auto"/>
      </w:divBdr>
    </w:div>
    <w:div w:id="1793210827">
      <w:bodyDiv w:val="1"/>
      <w:marLeft w:val="0"/>
      <w:marRight w:val="0"/>
      <w:marTop w:val="0"/>
      <w:marBottom w:val="0"/>
      <w:divBdr>
        <w:top w:val="none" w:sz="0" w:space="0" w:color="auto"/>
        <w:left w:val="none" w:sz="0" w:space="0" w:color="auto"/>
        <w:bottom w:val="none" w:sz="0" w:space="0" w:color="auto"/>
        <w:right w:val="none" w:sz="0" w:space="0" w:color="auto"/>
      </w:divBdr>
    </w:div>
    <w:div w:id="2119987213">
      <w:bodyDiv w:val="1"/>
      <w:marLeft w:val="0"/>
      <w:marRight w:val="0"/>
      <w:marTop w:val="0"/>
      <w:marBottom w:val="0"/>
      <w:divBdr>
        <w:top w:val="none" w:sz="0" w:space="0" w:color="auto"/>
        <w:left w:val="none" w:sz="0" w:space="0" w:color="auto"/>
        <w:bottom w:val="none" w:sz="0" w:space="0" w:color="auto"/>
        <w:right w:val="none" w:sz="0" w:space="0" w:color="auto"/>
      </w:divBdr>
    </w:div>
    <w:div w:id="21343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etru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culture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4CC3-BAFF-49FD-92F1-87010DFE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1182</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 Trust</dc:creator>
  <cp:lastModifiedBy>Fatima, Syeda</cp:lastModifiedBy>
  <cp:revision>10</cp:revision>
  <cp:lastPrinted>2023-11-07T14:26:00Z</cp:lastPrinted>
  <dcterms:created xsi:type="dcterms:W3CDTF">2024-10-31T16:41:00Z</dcterms:created>
  <dcterms:modified xsi:type="dcterms:W3CDTF">2025-02-11T15:23:00Z</dcterms:modified>
</cp:coreProperties>
</file>